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E547" w14:textId="5CACD980" w:rsidR="002E07F6" w:rsidRPr="004B2045" w:rsidRDefault="002E07F6" w:rsidP="005F77A9">
      <w:pPr>
        <w:spacing w:before="100" w:beforeAutospacing="1" w:after="100" w:afterAutospacing="1"/>
        <w:jc w:val="both"/>
        <w:rPr>
          <w:b/>
          <w:color w:val="008DCD"/>
          <w:sz w:val="24"/>
          <w:szCs w:val="24"/>
          <w:lang w:val="ru-RU"/>
        </w:rPr>
      </w:pPr>
      <w:r w:rsidRPr="004B2045">
        <w:rPr>
          <w:noProof/>
          <w:sz w:val="24"/>
          <w:szCs w:val="24"/>
          <w:lang w:val="en-US" w:eastAsia="en-US"/>
        </w:rPr>
        <w:drawing>
          <wp:anchor distT="0" distB="0" distL="114300" distR="114300" simplePos="0" relativeHeight="251658240" behindDoc="0" locked="0" layoutInCell="1" allowOverlap="1" wp14:anchorId="1A7B1146" wp14:editId="2F1E9173">
            <wp:simplePos x="0" y="0"/>
            <wp:positionH relativeFrom="margin">
              <wp:align>center</wp:align>
            </wp:positionH>
            <wp:positionV relativeFrom="paragraph">
              <wp:posOffset>0</wp:posOffset>
            </wp:positionV>
            <wp:extent cx="3825875" cy="1126490"/>
            <wp:effectExtent l="0" t="0" r="0" b="0"/>
            <wp:wrapTopAndBottom/>
            <wp:docPr id="1" name="Рисунок 1" descr="Картинки по запросу &quot;WH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Картинки по запросу &quot;WHO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587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4AFE9" w14:textId="67F4AF85" w:rsidR="006323A1" w:rsidRPr="004B2045" w:rsidRDefault="004B2045" w:rsidP="005F77A9">
      <w:pPr>
        <w:spacing w:before="100" w:beforeAutospacing="1" w:after="100" w:afterAutospacing="1"/>
        <w:jc w:val="center"/>
        <w:rPr>
          <w:b/>
          <w:color w:val="008DCD"/>
          <w:sz w:val="24"/>
          <w:szCs w:val="24"/>
          <w:lang w:val="ru-RU"/>
        </w:rPr>
      </w:pPr>
      <w:r>
        <w:rPr>
          <w:b/>
          <w:color w:val="008DCD"/>
          <w:sz w:val="24"/>
          <w:szCs w:val="24"/>
          <w:lang w:val="ru-RU"/>
        </w:rPr>
        <w:t>Р</w:t>
      </w:r>
      <w:r w:rsidR="003A1E9B">
        <w:rPr>
          <w:b/>
          <w:color w:val="008DCD"/>
          <w:sz w:val="24"/>
          <w:szCs w:val="24"/>
          <w:lang w:val="ru-RU"/>
        </w:rPr>
        <w:t xml:space="preserve">екомендации </w:t>
      </w:r>
      <w:r w:rsidR="00B2495B" w:rsidRPr="004B2045">
        <w:rPr>
          <w:b/>
          <w:color w:val="008DCD"/>
          <w:sz w:val="24"/>
          <w:szCs w:val="24"/>
          <w:lang w:val="ru-RU"/>
        </w:rPr>
        <w:t xml:space="preserve">по </w:t>
      </w:r>
      <w:r>
        <w:rPr>
          <w:b/>
          <w:color w:val="008DCD"/>
          <w:sz w:val="24"/>
          <w:szCs w:val="24"/>
          <w:lang w:val="ru-RU"/>
        </w:rPr>
        <w:t>тактике ведения</w:t>
      </w:r>
      <w:r w:rsidR="00B2495B" w:rsidRPr="004B2045">
        <w:rPr>
          <w:b/>
          <w:color w:val="008DCD"/>
          <w:sz w:val="24"/>
          <w:szCs w:val="24"/>
          <w:lang w:val="ru-RU"/>
        </w:rPr>
        <w:t xml:space="preserve"> </w:t>
      </w:r>
      <w:r w:rsidR="002E07F6" w:rsidRPr="004B2045">
        <w:rPr>
          <w:b/>
          <w:color w:val="008DCD"/>
          <w:sz w:val="24"/>
          <w:szCs w:val="24"/>
          <w:lang w:val="ru-RU"/>
        </w:rPr>
        <w:t>тяжелой</w:t>
      </w:r>
      <w:r w:rsidR="00B2495B" w:rsidRPr="004B2045">
        <w:rPr>
          <w:b/>
          <w:color w:val="008DCD"/>
          <w:sz w:val="24"/>
          <w:szCs w:val="24"/>
          <w:lang w:val="ru-RU"/>
        </w:rPr>
        <w:t xml:space="preserve"> острой респираторной инфекции (</w:t>
      </w:r>
      <w:r w:rsidR="002E07F6" w:rsidRPr="004B2045">
        <w:rPr>
          <w:b/>
          <w:color w:val="008DCD"/>
          <w:sz w:val="24"/>
          <w:szCs w:val="24"/>
          <w:lang w:val="ru-RU"/>
        </w:rPr>
        <w:t>Т</w:t>
      </w:r>
      <w:r w:rsidR="00B2495B" w:rsidRPr="004B2045">
        <w:rPr>
          <w:b/>
          <w:color w:val="008DCD"/>
          <w:sz w:val="24"/>
          <w:szCs w:val="24"/>
          <w:lang w:val="ru-RU"/>
        </w:rPr>
        <w:t xml:space="preserve">ОРИ) </w:t>
      </w:r>
      <w:r w:rsidR="00134CAB" w:rsidRPr="004B2045">
        <w:rPr>
          <w:b/>
          <w:color w:val="008DCD"/>
          <w:sz w:val="24"/>
          <w:szCs w:val="24"/>
          <w:lang w:val="ru-RU"/>
        </w:rPr>
        <w:t>при</w:t>
      </w:r>
      <w:r w:rsidR="002E07F6" w:rsidRPr="004B2045">
        <w:rPr>
          <w:b/>
          <w:color w:val="008DCD"/>
          <w:sz w:val="24"/>
          <w:szCs w:val="24"/>
          <w:lang w:val="ru-RU"/>
        </w:rPr>
        <w:t xml:space="preserve"> подозрени</w:t>
      </w:r>
      <w:r w:rsidR="00134CAB" w:rsidRPr="004B2045">
        <w:rPr>
          <w:b/>
          <w:color w:val="008DCD"/>
          <w:sz w:val="24"/>
          <w:szCs w:val="24"/>
          <w:lang w:val="ru-RU"/>
        </w:rPr>
        <w:t>и</w:t>
      </w:r>
      <w:r w:rsidR="00B2495B" w:rsidRPr="004B2045">
        <w:rPr>
          <w:b/>
          <w:color w:val="008DCD"/>
          <w:sz w:val="24"/>
          <w:szCs w:val="24"/>
          <w:lang w:val="ru-RU"/>
        </w:rPr>
        <w:t xml:space="preserve"> на </w:t>
      </w:r>
      <w:r w:rsidR="00B2495B" w:rsidRPr="004B2045">
        <w:rPr>
          <w:b/>
          <w:color w:val="008DCD"/>
          <w:sz w:val="24"/>
          <w:szCs w:val="24"/>
        </w:rPr>
        <w:t>COVID</w:t>
      </w:r>
      <w:r w:rsidR="002E07F6" w:rsidRPr="004B2045">
        <w:rPr>
          <w:b/>
          <w:color w:val="008DCD"/>
          <w:sz w:val="24"/>
          <w:szCs w:val="24"/>
          <w:lang w:val="ru-RU"/>
        </w:rPr>
        <w:t>-19: в</w:t>
      </w:r>
      <w:r w:rsidR="00B2495B" w:rsidRPr="004B2045">
        <w:rPr>
          <w:b/>
          <w:color w:val="008DCD"/>
          <w:sz w:val="24"/>
          <w:szCs w:val="24"/>
          <w:lang w:val="ru-RU"/>
        </w:rPr>
        <w:t>ременное руководство</w:t>
      </w:r>
      <w:r w:rsidR="002E07F6" w:rsidRPr="004B2045">
        <w:rPr>
          <w:b/>
          <w:color w:val="008DCD"/>
          <w:sz w:val="24"/>
          <w:szCs w:val="24"/>
          <w:lang w:val="ru-RU"/>
        </w:rPr>
        <w:t>.</w:t>
      </w:r>
    </w:p>
    <w:p w14:paraId="02810E9C" w14:textId="77777777" w:rsidR="005F77A9" w:rsidRDefault="005F77A9" w:rsidP="005F77A9">
      <w:pPr>
        <w:spacing w:before="100" w:beforeAutospacing="1" w:after="100" w:afterAutospacing="1"/>
        <w:rPr>
          <w:color w:val="008DCD"/>
          <w:sz w:val="24"/>
          <w:szCs w:val="24"/>
          <w:lang w:val="ru-RU"/>
        </w:rPr>
      </w:pPr>
    </w:p>
    <w:p w14:paraId="44DA93B6" w14:textId="6E20FC6F" w:rsidR="006323A1" w:rsidRPr="004B2045" w:rsidRDefault="004B2045" w:rsidP="005F77A9">
      <w:pPr>
        <w:spacing w:before="100" w:beforeAutospacing="1" w:after="100" w:afterAutospacing="1"/>
        <w:rPr>
          <w:color w:val="008DCD"/>
          <w:sz w:val="24"/>
          <w:szCs w:val="24"/>
          <w:lang w:val="ru-RU"/>
        </w:rPr>
      </w:pPr>
      <w:r>
        <w:rPr>
          <w:color w:val="008DCD"/>
          <w:sz w:val="24"/>
          <w:szCs w:val="24"/>
          <w:lang w:val="ru-RU"/>
        </w:rPr>
        <w:t xml:space="preserve">13 марта 2020 (перевод </w:t>
      </w:r>
      <w:r w:rsidR="00DB34F4">
        <w:rPr>
          <w:color w:val="008DCD"/>
          <w:sz w:val="24"/>
          <w:szCs w:val="24"/>
          <w:lang w:val="ru-RU"/>
        </w:rPr>
        <w:t xml:space="preserve">на русский язык от </w:t>
      </w:r>
      <w:r>
        <w:rPr>
          <w:color w:val="008DCD"/>
          <w:sz w:val="24"/>
          <w:szCs w:val="24"/>
          <w:lang w:val="ru-RU"/>
        </w:rPr>
        <w:t>21 марта 2020)</w:t>
      </w:r>
    </w:p>
    <w:p w14:paraId="052B6A53" w14:textId="77777777" w:rsidR="005F77A9" w:rsidRDefault="005F77A9" w:rsidP="005F77A9">
      <w:pPr>
        <w:spacing w:before="100" w:beforeAutospacing="1" w:after="100" w:afterAutospacing="1"/>
        <w:jc w:val="both"/>
        <w:rPr>
          <w:sz w:val="24"/>
          <w:szCs w:val="24"/>
          <w:lang w:val="ru-RU"/>
        </w:rPr>
      </w:pPr>
    </w:p>
    <w:p w14:paraId="53C71FE1" w14:textId="2C1A39E2" w:rsidR="006323A1" w:rsidRPr="004B2045" w:rsidRDefault="00B2495B" w:rsidP="005F77A9">
      <w:pPr>
        <w:spacing w:before="100" w:beforeAutospacing="1" w:after="100" w:afterAutospacing="1"/>
        <w:jc w:val="both"/>
        <w:rPr>
          <w:sz w:val="24"/>
          <w:szCs w:val="24"/>
          <w:lang w:val="ru-RU"/>
        </w:rPr>
      </w:pPr>
      <w:r w:rsidRPr="004B2045">
        <w:rPr>
          <w:sz w:val="24"/>
          <w:szCs w:val="24"/>
          <w:lang w:val="ru-RU"/>
        </w:rPr>
        <w:t xml:space="preserve">Этот документ является вторым изданием (версия 1.2) рекомендаций </w:t>
      </w:r>
      <w:r w:rsidR="003A1E9B">
        <w:rPr>
          <w:sz w:val="24"/>
          <w:szCs w:val="24"/>
          <w:lang w:val="ru-RU"/>
        </w:rPr>
        <w:t xml:space="preserve">Всемирной Организации Здравоохранения (ВОЗ) </w:t>
      </w:r>
      <w:r w:rsidRPr="004B2045">
        <w:rPr>
          <w:sz w:val="24"/>
          <w:szCs w:val="24"/>
          <w:lang w:val="ru-RU"/>
        </w:rPr>
        <w:t xml:space="preserve">по </w:t>
      </w:r>
      <w:r w:rsidR="004B2045">
        <w:rPr>
          <w:sz w:val="24"/>
          <w:szCs w:val="24"/>
          <w:lang w:val="ru-RU"/>
        </w:rPr>
        <w:t>тактике ведения</w:t>
      </w:r>
      <w:r w:rsidRPr="004B2045">
        <w:rPr>
          <w:sz w:val="24"/>
          <w:szCs w:val="24"/>
          <w:lang w:val="ru-RU"/>
        </w:rPr>
        <w:t xml:space="preserve"> </w:t>
      </w:r>
      <w:r w:rsidR="000D749F" w:rsidRPr="004B2045">
        <w:rPr>
          <w:sz w:val="24"/>
          <w:szCs w:val="24"/>
          <w:lang w:val="ru-RU"/>
        </w:rPr>
        <w:t xml:space="preserve">пациентов с </w:t>
      </w:r>
      <w:r w:rsidRPr="004B2045">
        <w:rPr>
          <w:sz w:val="24"/>
          <w:szCs w:val="24"/>
          <w:lang w:val="ru-RU"/>
        </w:rPr>
        <w:t>подозрени</w:t>
      </w:r>
      <w:r w:rsidR="009E5715" w:rsidRPr="004B2045">
        <w:rPr>
          <w:sz w:val="24"/>
          <w:szCs w:val="24"/>
          <w:lang w:val="ru-RU"/>
        </w:rPr>
        <w:t>ем</w:t>
      </w:r>
      <w:r w:rsidRPr="004B2045">
        <w:rPr>
          <w:sz w:val="24"/>
          <w:szCs w:val="24"/>
          <w:lang w:val="ru-RU"/>
        </w:rPr>
        <w:t xml:space="preserve"> на</w:t>
      </w:r>
      <w:r w:rsidR="009E5715" w:rsidRPr="004B2045">
        <w:rPr>
          <w:sz w:val="24"/>
          <w:szCs w:val="24"/>
          <w:lang w:val="ru-RU"/>
        </w:rPr>
        <w:t xml:space="preserve"> </w:t>
      </w:r>
      <w:r w:rsidR="009E5715" w:rsidRPr="004B2045">
        <w:rPr>
          <w:sz w:val="24"/>
          <w:szCs w:val="24"/>
          <w:lang w:val="en-US"/>
        </w:rPr>
        <w:t>COVID</w:t>
      </w:r>
      <w:r w:rsidR="009E5715" w:rsidRPr="004B2045">
        <w:rPr>
          <w:sz w:val="24"/>
          <w:szCs w:val="24"/>
          <w:lang w:val="ru-RU"/>
        </w:rPr>
        <w:t>-19, вызванн</w:t>
      </w:r>
      <w:r w:rsidR="003501D1" w:rsidRPr="004B2045">
        <w:rPr>
          <w:sz w:val="24"/>
          <w:szCs w:val="24"/>
          <w:lang w:val="ru-RU"/>
        </w:rPr>
        <w:t>ым</w:t>
      </w:r>
      <w:r w:rsidRPr="004B2045">
        <w:rPr>
          <w:sz w:val="24"/>
          <w:szCs w:val="24"/>
          <w:lang w:val="ru-RU"/>
        </w:rPr>
        <w:t xml:space="preserve"> новы</w:t>
      </w:r>
      <w:r w:rsidR="009E5715" w:rsidRPr="004B2045">
        <w:rPr>
          <w:sz w:val="24"/>
          <w:szCs w:val="24"/>
          <w:lang w:val="ru-RU"/>
        </w:rPr>
        <w:t>м</w:t>
      </w:r>
      <w:r w:rsidRPr="004B2045">
        <w:rPr>
          <w:sz w:val="24"/>
          <w:szCs w:val="24"/>
          <w:lang w:val="ru-RU"/>
        </w:rPr>
        <w:t xml:space="preserve"> коронавирус</w:t>
      </w:r>
      <w:r w:rsidR="009E5715" w:rsidRPr="004B2045">
        <w:rPr>
          <w:sz w:val="24"/>
          <w:szCs w:val="24"/>
          <w:lang w:val="ru-RU"/>
        </w:rPr>
        <w:t>ом</w:t>
      </w:r>
      <w:r w:rsidRPr="004B2045">
        <w:rPr>
          <w:sz w:val="24"/>
          <w:szCs w:val="24"/>
          <w:lang w:val="ru-RU"/>
        </w:rPr>
        <w:t xml:space="preserve"> </w:t>
      </w:r>
      <w:r w:rsidRPr="004B2045">
        <w:rPr>
          <w:sz w:val="24"/>
          <w:szCs w:val="24"/>
        </w:rPr>
        <w:t>SARS</w:t>
      </w:r>
      <w:r w:rsidRPr="004B2045">
        <w:rPr>
          <w:sz w:val="24"/>
          <w:szCs w:val="24"/>
          <w:lang w:val="ru-RU"/>
        </w:rPr>
        <w:t>-</w:t>
      </w:r>
      <w:r w:rsidRPr="004B2045">
        <w:rPr>
          <w:sz w:val="24"/>
          <w:szCs w:val="24"/>
        </w:rPr>
        <w:t>CoV</w:t>
      </w:r>
      <w:r w:rsidRPr="004B2045">
        <w:rPr>
          <w:sz w:val="24"/>
          <w:szCs w:val="24"/>
          <w:lang w:val="ru-RU"/>
        </w:rPr>
        <w:t>-2</w:t>
      </w:r>
      <w:r w:rsidR="004B2045">
        <w:rPr>
          <w:sz w:val="24"/>
          <w:szCs w:val="24"/>
          <w:lang w:val="ru-RU"/>
        </w:rPr>
        <w:t xml:space="preserve">. </w:t>
      </w:r>
      <w:r w:rsidRPr="004B2045">
        <w:rPr>
          <w:sz w:val="24"/>
          <w:szCs w:val="24"/>
          <w:lang w:val="ru-RU"/>
        </w:rPr>
        <w:t>Эт</w:t>
      </w:r>
      <w:r w:rsidR="009E5715" w:rsidRPr="004B2045">
        <w:rPr>
          <w:sz w:val="24"/>
          <w:szCs w:val="24"/>
          <w:lang w:val="ru-RU"/>
        </w:rPr>
        <w:t>о издание</w:t>
      </w:r>
      <w:r w:rsidRPr="004B2045">
        <w:rPr>
          <w:sz w:val="24"/>
          <w:szCs w:val="24"/>
          <w:lang w:val="ru-RU"/>
        </w:rPr>
        <w:t xml:space="preserve"> явля</w:t>
      </w:r>
      <w:r w:rsidR="009E5715" w:rsidRPr="004B2045">
        <w:rPr>
          <w:sz w:val="24"/>
          <w:szCs w:val="24"/>
          <w:lang w:val="ru-RU"/>
        </w:rPr>
        <w:t>е</w:t>
      </w:r>
      <w:r w:rsidRPr="004B2045">
        <w:rPr>
          <w:sz w:val="24"/>
          <w:szCs w:val="24"/>
          <w:lang w:val="ru-RU"/>
        </w:rPr>
        <w:t xml:space="preserve">тся адаптированной версией </w:t>
      </w:r>
      <w:r w:rsidR="00897DE6" w:rsidRPr="00897DE6">
        <w:rPr>
          <w:i/>
          <w:sz w:val="24"/>
          <w:szCs w:val="24"/>
          <w:lang w:val="ru-RU"/>
        </w:rPr>
        <w:t>К</w:t>
      </w:r>
      <w:r w:rsidR="009E5715" w:rsidRPr="00897DE6">
        <w:rPr>
          <w:i/>
          <w:sz w:val="24"/>
          <w:szCs w:val="24"/>
          <w:lang w:val="ru-RU"/>
        </w:rPr>
        <w:t xml:space="preserve">линических </w:t>
      </w:r>
      <w:r w:rsidRPr="00897DE6">
        <w:rPr>
          <w:i/>
          <w:sz w:val="24"/>
          <w:szCs w:val="24"/>
          <w:lang w:val="ru-RU"/>
        </w:rPr>
        <w:t>рекомендаций</w:t>
      </w:r>
      <w:r w:rsidR="004B2045" w:rsidRPr="00897DE6">
        <w:rPr>
          <w:i/>
          <w:sz w:val="24"/>
          <w:szCs w:val="24"/>
          <w:lang w:val="ru-RU"/>
        </w:rPr>
        <w:t xml:space="preserve"> по лечению</w:t>
      </w:r>
      <w:r w:rsidRPr="00897DE6">
        <w:rPr>
          <w:i/>
          <w:sz w:val="24"/>
          <w:szCs w:val="24"/>
          <w:lang w:val="ru-RU"/>
        </w:rPr>
        <w:t xml:space="preserve"> </w:t>
      </w:r>
      <w:r w:rsidR="009E5715" w:rsidRPr="00897DE6">
        <w:rPr>
          <w:i/>
          <w:sz w:val="24"/>
          <w:szCs w:val="24"/>
          <w:lang w:val="ru-RU"/>
        </w:rPr>
        <w:t>пациентов с</w:t>
      </w:r>
      <w:r w:rsidR="004B2045" w:rsidRPr="00897DE6">
        <w:rPr>
          <w:i/>
          <w:sz w:val="24"/>
          <w:szCs w:val="24"/>
          <w:lang w:val="ru-RU"/>
        </w:rPr>
        <w:t xml:space="preserve"> </w:t>
      </w:r>
      <w:r w:rsidRPr="00897DE6">
        <w:rPr>
          <w:i/>
          <w:sz w:val="24"/>
          <w:szCs w:val="24"/>
          <w:lang w:val="ru-RU"/>
        </w:rPr>
        <w:t>тяжелой острой респираторной инфекци</w:t>
      </w:r>
      <w:r w:rsidR="009E5715" w:rsidRPr="00897DE6">
        <w:rPr>
          <w:i/>
          <w:sz w:val="24"/>
          <w:szCs w:val="24"/>
          <w:lang w:val="ru-RU"/>
        </w:rPr>
        <w:t>ей</w:t>
      </w:r>
      <w:r w:rsidR="00897DE6">
        <w:rPr>
          <w:i/>
          <w:sz w:val="24"/>
          <w:szCs w:val="24"/>
          <w:lang w:val="ru-RU"/>
        </w:rPr>
        <w:t xml:space="preserve">, </w:t>
      </w:r>
      <w:r w:rsidR="00B06FEE" w:rsidRPr="00897DE6">
        <w:rPr>
          <w:i/>
          <w:sz w:val="24"/>
          <w:szCs w:val="24"/>
          <w:lang w:val="ru-RU"/>
        </w:rPr>
        <w:t>вызванной</w:t>
      </w:r>
      <w:r w:rsidRPr="00897DE6">
        <w:rPr>
          <w:i/>
          <w:sz w:val="24"/>
          <w:szCs w:val="24"/>
          <w:lang w:val="ru-RU"/>
        </w:rPr>
        <w:t xml:space="preserve"> </w:t>
      </w:r>
      <w:r w:rsidR="009E5715" w:rsidRPr="00897DE6">
        <w:rPr>
          <w:i/>
          <w:sz w:val="24"/>
          <w:szCs w:val="24"/>
          <w:lang w:val="ru-RU"/>
        </w:rPr>
        <w:t xml:space="preserve">вирусом </w:t>
      </w:r>
      <w:r w:rsidRPr="00897DE6">
        <w:rPr>
          <w:i/>
          <w:sz w:val="24"/>
          <w:szCs w:val="24"/>
        </w:rPr>
        <w:t>MERS</w:t>
      </w:r>
      <w:r w:rsidRPr="00897DE6">
        <w:rPr>
          <w:i/>
          <w:sz w:val="24"/>
          <w:szCs w:val="24"/>
          <w:lang w:val="ru-RU"/>
        </w:rPr>
        <w:t>-</w:t>
      </w:r>
      <w:r w:rsidRPr="00897DE6">
        <w:rPr>
          <w:i/>
          <w:sz w:val="24"/>
          <w:szCs w:val="24"/>
        </w:rPr>
        <w:t>CoV</w:t>
      </w:r>
      <w:r w:rsidRPr="004B2045">
        <w:rPr>
          <w:sz w:val="24"/>
          <w:szCs w:val="24"/>
          <w:lang w:val="ru-RU"/>
        </w:rPr>
        <w:t xml:space="preserve"> (ВОЗ, 2019).</w:t>
      </w:r>
    </w:p>
    <w:p w14:paraId="53D729E2" w14:textId="68434FEF" w:rsidR="006323A1" w:rsidRDefault="004B2045" w:rsidP="005F77A9">
      <w:pPr>
        <w:spacing w:before="100" w:beforeAutospacing="1" w:after="100" w:afterAutospacing="1"/>
        <w:jc w:val="both"/>
        <w:rPr>
          <w:sz w:val="24"/>
          <w:szCs w:val="24"/>
          <w:lang w:val="ru-RU"/>
        </w:rPr>
      </w:pPr>
      <w:r>
        <w:rPr>
          <w:sz w:val="24"/>
          <w:szCs w:val="24"/>
          <w:lang w:val="ru-RU"/>
        </w:rPr>
        <w:t>Настоящие</w:t>
      </w:r>
      <w:r w:rsidR="00B06FEE" w:rsidRPr="004B2045">
        <w:rPr>
          <w:sz w:val="24"/>
          <w:szCs w:val="24"/>
          <w:lang w:val="ru-RU"/>
        </w:rPr>
        <w:t xml:space="preserve"> рекомендации </w:t>
      </w:r>
      <w:r w:rsidR="00B2495B" w:rsidRPr="004B2045">
        <w:rPr>
          <w:sz w:val="24"/>
          <w:szCs w:val="24"/>
          <w:lang w:val="ru-RU"/>
        </w:rPr>
        <w:t>предназначен</w:t>
      </w:r>
      <w:r w:rsidR="00B06FEE" w:rsidRPr="004B2045">
        <w:rPr>
          <w:sz w:val="24"/>
          <w:szCs w:val="24"/>
          <w:lang w:val="ru-RU"/>
        </w:rPr>
        <w:t>ы</w:t>
      </w:r>
      <w:r w:rsidR="00B2495B" w:rsidRPr="004B2045">
        <w:rPr>
          <w:sz w:val="24"/>
          <w:szCs w:val="24"/>
          <w:lang w:val="ru-RU"/>
        </w:rPr>
        <w:t xml:space="preserve"> для врачей, занимающихся лечением взрослых пациентов, беременных женщин и детей с </w:t>
      </w:r>
      <w:r w:rsidR="00897DE6">
        <w:rPr>
          <w:sz w:val="24"/>
          <w:szCs w:val="24"/>
          <w:lang w:val="ru-RU"/>
        </w:rPr>
        <w:t>тяжелой острой респираторной инфекцией (</w:t>
      </w:r>
      <w:r w:rsidR="00B06FEE" w:rsidRPr="004B2045">
        <w:rPr>
          <w:sz w:val="24"/>
          <w:szCs w:val="24"/>
          <w:lang w:val="ru-RU"/>
        </w:rPr>
        <w:t>ТОРИ</w:t>
      </w:r>
      <w:r w:rsidR="00897DE6">
        <w:rPr>
          <w:sz w:val="24"/>
          <w:szCs w:val="24"/>
          <w:lang w:val="ru-RU"/>
        </w:rPr>
        <w:t>)</w:t>
      </w:r>
      <w:r>
        <w:rPr>
          <w:sz w:val="24"/>
          <w:szCs w:val="24"/>
          <w:lang w:val="ru-RU"/>
        </w:rPr>
        <w:t xml:space="preserve"> при</w:t>
      </w:r>
      <w:r w:rsidR="00B2495B" w:rsidRPr="004B2045">
        <w:rPr>
          <w:sz w:val="24"/>
          <w:szCs w:val="24"/>
          <w:lang w:val="ru-RU"/>
        </w:rPr>
        <w:t xml:space="preserve"> подозрени</w:t>
      </w:r>
      <w:r>
        <w:rPr>
          <w:sz w:val="24"/>
          <w:szCs w:val="24"/>
          <w:lang w:val="ru-RU"/>
        </w:rPr>
        <w:t>и</w:t>
      </w:r>
      <w:r w:rsidR="00B2495B" w:rsidRPr="004B2045">
        <w:rPr>
          <w:sz w:val="24"/>
          <w:szCs w:val="24"/>
          <w:lang w:val="ru-RU"/>
        </w:rPr>
        <w:t xml:space="preserve"> на</w:t>
      </w:r>
      <w:r w:rsidR="009E5715" w:rsidRPr="004B2045">
        <w:rPr>
          <w:sz w:val="24"/>
          <w:szCs w:val="24"/>
          <w:lang w:val="ru-RU"/>
        </w:rPr>
        <w:t xml:space="preserve"> </w:t>
      </w:r>
      <w:r w:rsidR="00B2495B" w:rsidRPr="004B2045">
        <w:rPr>
          <w:sz w:val="24"/>
          <w:szCs w:val="24"/>
          <w:lang w:val="ru-RU"/>
        </w:rPr>
        <w:t xml:space="preserve">инфекцию </w:t>
      </w:r>
      <w:r w:rsidR="00B2495B" w:rsidRPr="004B2045">
        <w:rPr>
          <w:sz w:val="24"/>
          <w:szCs w:val="24"/>
        </w:rPr>
        <w:t>SARS</w:t>
      </w:r>
      <w:r w:rsidR="00B2495B" w:rsidRPr="004B2045">
        <w:rPr>
          <w:sz w:val="24"/>
          <w:szCs w:val="24"/>
          <w:lang w:val="ru-RU"/>
        </w:rPr>
        <w:t>-</w:t>
      </w:r>
      <w:r w:rsidR="00B2495B" w:rsidRPr="004B2045">
        <w:rPr>
          <w:sz w:val="24"/>
          <w:szCs w:val="24"/>
        </w:rPr>
        <w:t>CoV</w:t>
      </w:r>
      <w:r w:rsidR="00B2495B" w:rsidRPr="004B2045">
        <w:rPr>
          <w:sz w:val="24"/>
          <w:szCs w:val="24"/>
          <w:lang w:val="ru-RU"/>
        </w:rPr>
        <w:t xml:space="preserve">-2. Рекомендации </w:t>
      </w:r>
      <w:r w:rsidR="009E5715" w:rsidRPr="004B2045">
        <w:rPr>
          <w:sz w:val="24"/>
          <w:szCs w:val="24"/>
          <w:lang w:val="ru-RU"/>
        </w:rPr>
        <w:t>по лечению</w:t>
      </w:r>
      <w:r w:rsidR="00B2495B" w:rsidRPr="004B2045">
        <w:rPr>
          <w:sz w:val="24"/>
          <w:szCs w:val="24"/>
          <w:lang w:val="ru-RU"/>
        </w:rPr>
        <w:t xml:space="preserve"> детей и беременных женщин выделены</w:t>
      </w:r>
      <w:r w:rsidR="00B06FEE" w:rsidRPr="004B2045">
        <w:rPr>
          <w:sz w:val="24"/>
          <w:szCs w:val="24"/>
          <w:lang w:val="ru-RU"/>
        </w:rPr>
        <w:t xml:space="preserve"> </w:t>
      </w:r>
      <w:r>
        <w:rPr>
          <w:sz w:val="24"/>
          <w:szCs w:val="24"/>
          <w:lang w:val="ru-RU"/>
        </w:rPr>
        <w:t xml:space="preserve">в тексте </w:t>
      </w:r>
      <w:r w:rsidR="00B06FEE" w:rsidRPr="004B2045">
        <w:rPr>
          <w:sz w:val="24"/>
          <w:szCs w:val="24"/>
          <w:lang w:val="ru-RU"/>
        </w:rPr>
        <w:t>отдельно</w:t>
      </w:r>
      <w:r w:rsidR="00B2495B" w:rsidRPr="004B2045">
        <w:rPr>
          <w:sz w:val="24"/>
          <w:szCs w:val="24"/>
          <w:lang w:val="ru-RU"/>
        </w:rPr>
        <w:t xml:space="preserve">. Данные рекомендации не </w:t>
      </w:r>
      <w:r w:rsidR="00B06FEE" w:rsidRPr="004B2045">
        <w:rPr>
          <w:sz w:val="24"/>
          <w:szCs w:val="24"/>
          <w:lang w:val="ru-RU"/>
        </w:rPr>
        <w:t>заменяют</w:t>
      </w:r>
      <w:r w:rsidR="00B2495B" w:rsidRPr="004B2045">
        <w:rPr>
          <w:sz w:val="24"/>
          <w:szCs w:val="24"/>
          <w:lang w:val="ru-RU"/>
        </w:rPr>
        <w:t xml:space="preserve"> клиническо</w:t>
      </w:r>
      <w:r w:rsidR="00B06FEE" w:rsidRPr="004B2045">
        <w:rPr>
          <w:sz w:val="24"/>
          <w:szCs w:val="24"/>
          <w:lang w:val="ru-RU"/>
        </w:rPr>
        <w:t>е</w:t>
      </w:r>
      <w:r w:rsidR="00B2495B" w:rsidRPr="004B2045">
        <w:rPr>
          <w:sz w:val="24"/>
          <w:szCs w:val="24"/>
          <w:lang w:val="ru-RU"/>
        </w:rPr>
        <w:t xml:space="preserve"> мышлени</w:t>
      </w:r>
      <w:r w:rsidR="00B06FEE" w:rsidRPr="004B2045">
        <w:rPr>
          <w:sz w:val="24"/>
          <w:szCs w:val="24"/>
          <w:lang w:val="ru-RU"/>
        </w:rPr>
        <w:t>е</w:t>
      </w:r>
      <w:r w:rsidR="00B2495B" w:rsidRPr="004B2045">
        <w:rPr>
          <w:sz w:val="24"/>
          <w:szCs w:val="24"/>
          <w:lang w:val="ru-RU"/>
        </w:rPr>
        <w:t xml:space="preserve"> врача и не </w:t>
      </w:r>
      <w:r w:rsidR="00134CAB" w:rsidRPr="004B2045">
        <w:rPr>
          <w:sz w:val="24"/>
          <w:szCs w:val="24"/>
          <w:lang w:val="ru-RU"/>
        </w:rPr>
        <w:t>должны</w:t>
      </w:r>
      <w:r w:rsidR="00B2495B" w:rsidRPr="004B2045">
        <w:rPr>
          <w:sz w:val="24"/>
          <w:szCs w:val="24"/>
          <w:lang w:val="ru-RU"/>
        </w:rPr>
        <w:t xml:space="preserve"> применяться без консультации профильных специалистов</w:t>
      </w:r>
      <w:r w:rsidR="00134CAB" w:rsidRPr="004B2045">
        <w:rPr>
          <w:sz w:val="24"/>
          <w:szCs w:val="24"/>
          <w:lang w:val="ru-RU"/>
        </w:rPr>
        <w:t>. Они</w:t>
      </w:r>
      <w:r w:rsidR="002C4348" w:rsidRPr="004B2045">
        <w:rPr>
          <w:sz w:val="24"/>
          <w:szCs w:val="24"/>
          <w:lang w:val="ru-RU"/>
        </w:rPr>
        <w:t xml:space="preserve"> </w:t>
      </w:r>
      <w:r w:rsidR="007063F3" w:rsidRPr="004B2045">
        <w:rPr>
          <w:sz w:val="24"/>
          <w:szCs w:val="24"/>
          <w:lang w:val="ru-RU"/>
        </w:rPr>
        <w:t>направлен</w:t>
      </w:r>
      <w:r w:rsidR="002C4348" w:rsidRPr="004B2045">
        <w:rPr>
          <w:sz w:val="24"/>
          <w:szCs w:val="24"/>
          <w:lang w:val="ru-RU"/>
        </w:rPr>
        <w:t>ы</w:t>
      </w:r>
      <w:r w:rsidR="007063F3" w:rsidRPr="004B2045">
        <w:rPr>
          <w:sz w:val="24"/>
          <w:szCs w:val="24"/>
          <w:lang w:val="ru-RU"/>
        </w:rPr>
        <w:t xml:space="preserve"> на повышение эффективности лечения пациентов с </w:t>
      </w:r>
      <w:r w:rsidR="007063F3" w:rsidRPr="004B2045">
        <w:rPr>
          <w:sz w:val="24"/>
          <w:szCs w:val="24"/>
          <w:lang w:val="en-US"/>
        </w:rPr>
        <w:t>COVID</w:t>
      </w:r>
      <w:r w:rsidR="007063F3" w:rsidRPr="004B2045">
        <w:rPr>
          <w:sz w:val="24"/>
          <w:szCs w:val="24"/>
          <w:lang w:val="ru-RU"/>
        </w:rPr>
        <w:t xml:space="preserve">-19 </w:t>
      </w:r>
      <w:r w:rsidR="00134CAB" w:rsidRPr="004B2045">
        <w:rPr>
          <w:sz w:val="24"/>
          <w:szCs w:val="24"/>
          <w:lang w:val="ru-RU"/>
        </w:rPr>
        <w:t>путем</w:t>
      </w:r>
      <w:r w:rsidR="007063F3" w:rsidRPr="004B2045">
        <w:rPr>
          <w:sz w:val="24"/>
          <w:szCs w:val="24"/>
          <w:lang w:val="ru-RU"/>
        </w:rPr>
        <w:t xml:space="preserve"> предоставления </w:t>
      </w:r>
      <w:r w:rsidR="00134CAB" w:rsidRPr="004B2045">
        <w:rPr>
          <w:sz w:val="24"/>
          <w:szCs w:val="24"/>
          <w:lang w:val="ru-RU"/>
        </w:rPr>
        <w:t xml:space="preserve">наиболее </w:t>
      </w:r>
      <w:r w:rsidR="007063F3" w:rsidRPr="004B2045">
        <w:rPr>
          <w:sz w:val="24"/>
          <w:szCs w:val="24"/>
          <w:lang w:val="ru-RU"/>
        </w:rPr>
        <w:t>современных</w:t>
      </w:r>
      <w:r w:rsidR="00134CAB" w:rsidRPr="004B2045">
        <w:rPr>
          <w:sz w:val="24"/>
          <w:szCs w:val="24"/>
          <w:lang w:val="ru-RU"/>
        </w:rPr>
        <w:t xml:space="preserve"> и достоверных</w:t>
      </w:r>
      <w:r w:rsidR="007063F3" w:rsidRPr="004B2045">
        <w:rPr>
          <w:sz w:val="24"/>
          <w:szCs w:val="24"/>
          <w:lang w:val="ru-RU"/>
        </w:rPr>
        <w:t xml:space="preserve"> данных</w:t>
      </w:r>
      <w:r w:rsidR="008F5085" w:rsidRPr="004B2045">
        <w:rPr>
          <w:sz w:val="24"/>
          <w:szCs w:val="24"/>
          <w:lang w:val="ru-RU"/>
        </w:rPr>
        <w:t xml:space="preserve"> </w:t>
      </w:r>
      <w:r w:rsidR="00134CAB" w:rsidRPr="004B2045">
        <w:rPr>
          <w:sz w:val="24"/>
          <w:szCs w:val="24"/>
          <w:lang w:val="ru-RU"/>
        </w:rPr>
        <w:t>и</w:t>
      </w:r>
      <w:r w:rsidR="008F5085" w:rsidRPr="004B2045">
        <w:rPr>
          <w:sz w:val="24"/>
          <w:szCs w:val="24"/>
          <w:lang w:val="ru-RU"/>
        </w:rPr>
        <w:t xml:space="preserve"> включ</w:t>
      </w:r>
      <w:r w:rsidR="00134CAB" w:rsidRPr="004B2045">
        <w:rPr>
          <w:sz w:val="24"/>
          <w:szCs w:val="24"/>
          <w:lang w:val="ru-RU"/>
        </w:rPr>
        <w:t>ают</w:t>
      </w:r>
      <w:r w:rsidR="008F5085" w:rsidRPr="004B2045">
        <w:rPr>
          <w:sz w:val="24"/>
          <w:szCs w:val="24"/>
          <w:lang w:val="ru-RU"/>
        </w:rPr>
        <w:t xml:space="preserve"> лучшие из известных </w:t>
      </w:r>
      <w:r>
        <w:rPr>
          <w:sz w:val="24"/>
          <w:szCs w:val="24"/>
          <w:lang w:val="ru-RU"/>
        </w:rPr>
        <w:t xml:space="preserve">на момент составления </w:t>
      </w:r>
      <w:r w:rsidR="008F5085" w:rsidRPr="004B2045">
        <w:rPr>
          <w:sz w:val="24"/>
          <w:szCs w:val="24"/>
          <w:lang w:val="ru-RU"/>
        </w:rPr>
        <w:t>подход</w:t>
      </w:r>
      <w:r w:rsidR="00134CAB" w:rsidRPr="004B2045">
        <w:rPr>
          <w:sz w:val="24"/>
          <w:szCs w:val="24"/>
          <w:lang w:val="ru-RU"/>
        </w:rPr>
        <w:t>ов</w:t>
      </w:r>
      <w:r w:rsidR="008F5085" w:rsidRPr="004B2045">
        <w:rPr>
          <w:sz w:val="24"/>
          <w:szCs w:val="24"/>
          <w:lang w:val="ru-RU"/>
        </w:rPr>
        <w:t xml:space="preserve"> к </w:t>
      </w:r>
      <w:r w:rsidR="00B2495B" w:rsidRPr="004B2045">
        <w:rPr>
          <w:sz w:val="24"/>
          <w:szCs w:val="24"/>
          <w:lang w:val="ru-RU"/>
        </w:rPr>
        <w:t>профилактике и контролю инфекци</w:t>
      </w:r>
      <w:r w:rsidR="00134CAB" w:rsidRPr="004B2045">
        <w:rPr>
          <w:sz w:val="24"/>
          <w:szCs w:val="24"/>
          <w:lang w:val="ru-RU"/>
        </w:rPr>
        <w:t>й</w:t>
      </w:r>
      <w:r w:rsidR="00B2495B" w:rsidRPr="004B2045">
        <w:rPr>
          <w:sz w:val="24"/>
          <w:szCs w:val="24"/>
          <w:lang w:val="ru-RU"/>
        </w:rPr>
        <w:t>, сортировке</w:t>
      </w:r>
      <w:r>
        <w:rPr>
          <w:sz w:val="24"/>
          <w:szCs w:val="24"/>
          <w:lang w:val="ru-RU"/>
        </w:rPr>
        <w:t xml:space="preserve"> и лечению</w:t>
      </w:r>
      <w:r w:rsidR="008F5085" w:rsidRPr="004B2045">
        <w:rPr>
          <w:sz w:val="24"/>
          <w:szCs w:val="24"/>
          <w:lang w:val="ru-RU"/>
        </w:rPr>
        <w:t xml:space="preserve"> пациентов.</w:t>
      </w:r>
    </w:p>
    <w:p w14:paraId="006EA8A2" w14:textId="77777777" w:rsidR="006323A1" w:rsidRPr="004B2045" w:rsidRDefault="00B2495B" w:rsidP="005F77A9">
      <w:pPr>
        <w:spacing w:before="100" w:beforeAutospacing="1" w:after="100" w:afterAutospacing="1"/>
        <w:jc w:val="both"/>
        <w:rPr>
          <w:sz w:val="24"/>
          <w:szCs w:val="24"/>
          <w:lang w:val="ru-RU"/>
        </w:rPr>
      </w:pPr>
      <w:r w:rsidRPr="004B2045">
        <w:rPr>
          <w:sz w:val="24"/>
          <w:szCs w:val="24"/>
          <w:lang w:val="ru-RU"/>
        </w:rPr>
        <w:t>Этот документ состоит из следующих разделов:</w:t>
      </w:r>
    </w:p>
    <w:p w14:paraId="3048070D" w14:textId="77777777" w:rsidR="00134CAB"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Введение</w:t>
      </w:r>
    </w:p>
    <w:p w14:paraId="56433A0A" w14:textId="4F0B4559" w:rsidR="00134CAB"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Скрининг и сортировка: раннее выявление пациентов с </w:t>
      </w:r>
      <w:r w:rsidR="00134CAB" w:rsidRPr="004B2045">
        <w:rPr>
          <w:sz w:val="24"/>
          <w:szCs w:val="24"/>
          <w:lang w:val="ru-RU"/>
        </w:rPr>
        <w:t>ТОРИ, вызванн</w:t>
      </w:r>
      <w:r w:rsidR="000F10AB">
        <w:rPr>
          <w:sz w:val="24"/>
          <w:szCs w:val="24"/>
          <w:lang w:val="ru-RU"/>
        </w:rPr>
        <w:t>ой</w:t>
      </w:r>
      <w:r w:rsidRPr="004B2045">
        <w:rPr>
          <w:sz w:val="24"/>
          <w:szCs w:val="24"/>
          <w:lang w:val="ru-RU"/>
        </w:rPr>
        <w:t xml:space="preserve"> </w:t>
      </w:r>
      <w:r w:rsidRPr="004B2045">
        <w:rPr>
          <w:sz w:val="24"/>
          <w:szCs w:val="24"/>
        </w:rPr>
        <w:t>COVID</w:t>
      </w:r>
      <w:r w:rsidRPr="004B2045">
        <w:rPr>
          <w:sz w:val="24"/>
          <w:szCs w:val="24"/>
          <w:lang w:val="ru-RU"/>
        </w:rPr>
        <w:t>-19</w:t>
      </w:r>
    </w:p>
    <w:p w14:paraId="6C167F70" w14:textId="77777777" w:rsidR="003501D1"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Немедленное осуществление </w:t>
      </w:r>
      <w:r w:rsidR="00134CAB" w:rsidRPr="004B2045">
        <w:rPr>
          <w:sz w:val="24"/>
          <w:szCs w:val="24"/>
          <w:lang w:val="ru-RU"/>
        </w:rPr>
        <w:t>необходимых</w:t>
      </w:r>
      <w:r w:rsidRPr="004B2045">
        <w:rPr>
          <w:sz w:val="24"/>
          <w:szCs w:val="24"/>
          <w:lang w:val="ru-RU"/>
        </w:rPr>
        <w:t xml:space="preserve"> мер профилактики и контроля инфекци</w:t>
      </w:r>
      <w:r w:rsidR="00134CAB" w:rsidRPr="004B2045">
        <w:rPr>
          <w:sz w:val="24"/>
          <w:szCs w:val="24"/>
          <w:lang w:val="ru-RU"/>
        </w:rPr>
        <w:t>й</w:t>
      </w:r>
      <w:r w:rsidR="003501D1" w:rsidRPr="004B2045">
        <w:rPr>
          <w:sz w:val="24"/>
          <w:szCs w:val="24"/>
          <w:lang w:val="ru-RU"/>
        </w:rPr>
        <w:t xml:space="preserve"> (МПКИ)</w:t>
      </w:r>
    </w:p>
    <w:p w14:paraId="3623E021" w14:textId="5A4BBB14" w:rsidR="00134CAB"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lastRenderedPageBreak/>
        <w:t xml:space="preserve">Сбор </w:t>
      </w:r>
      <w:r w:rsidR="006018FF">
        <w:rPr>
          <w:sz w:val="24"/>
          <w:szCs w:val="24"/>
          <w:lang w:val="ru-RU"/>
        </w:rPr>
        <w:t>образцов</w:t>
      </w:r>
      <w:r w:rsidRPr="004B2045">
        <w:rPr>
          <w:sz w:val="24"/>
          <w:szCs w:val="24"/>
          <w:lang w:val="ru-RU"/>
        </w:rPr>
        <w:t xml:space="preserve"> для лабораторной диагностики</w:t>
      </w:r>
    </w:p>
    <w:p w14:paraId="195A0FF5" w14:textId="0C9189E1" w:rsidR="00134CAB"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Лечение </w:t>
      </w:r>
      <w:r w:rsidR="005F77A9">
        <w:rPr>
          <w:sz w:val="24"/>
          <w:szCs w:val="24"/>
          <w:lang w:val="ru-RU"/>
        </w:rPr>
        <w:t xml:space="preserve">пациентов с </w:t>
      </w:r>
      <w:r w:rsidRPr="004B2045">
        <w:rPr>
          <w:sz w:val="24"/>
          <w:szCs w:val="24"/>
          <w:lang w:val="ru-RU"/>
        </w:rPr>
        <w:t>легкой форм</w:t>
      </w:r>
      <w:r w:rsidR="0082347C">
        <w:rPr>
          <w:sz w:val="24"/>
          <w:szCs w:val="24"/>
          <w:lang w:val="ru-RU"/>
        </w:rPr>
        <w:t>ой</w:t>
      </w:r>
      <w:r w:rsidRPr="004B2045">
        <w:rPr>
          <w:sz w:val="24"/>
          <w:szCs w:val="24"/>
          <w:lang w:val="ru-RU"/>
        </w:rPr>
        <w:t xml:space="preserve"> </w:t>
      </w:r>
      <w:r w:rsidRPr="004B2045">
        <w:rPr>
          <w:sz w:val="24"/>
          <w:szCs w:val="24"/>
        </w:rPr>
        <w:t>COVID</w:t>
      </w:r>
      <w:r w:rsidRPr="004B2045">
        <w:rPr>
          <w:sz w:val="24"/>
          <w:szCs w:val="24"/>
          <w:lang w:val="ru-RU"/>
        </w:rPr>
        <w:t>-19: симптоматическое лечение и мониторинг</w:t>
      </w:r>
    </w:p>
    <w:p w14:paraId="2F22E5CC" w14:textId="6839C36B" w:rsidR="00134CAB" w:rsidRPr="004B2045" w:rsidRDefault="002F0066"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Лечение</w:t>
      </w:r>
      <w:r w:rsidR="005F77A9">
        <w:rPr>
          <w:sz w:val="24"/>
          <w:szCs w:val="24"/>
          <w:lang w:val="ru-RU"/>
        </w:rPr>
        <w:t xml:space="preserve"> пациентов с</w:t>
      </w:r>
      <w:r w:rsidRPr="004B2045">
        <w:rPr>
          <w:sz w:val="24"/>
          <w:szCs w:val="24"/>
          <w:lang w:val="ru-RU"/>
        </w:rPr>
        <w:t xml:space="preserve"> </w:t>
      </w:r>
      <w:r w:rsidR="00B2495B" w:rsidRPr="004B2045">
        <w:rPr>
          <w:sz w:val="24"/>
          <w:szCs w:val="24"/>
          <w:lang w:val="ru-RU"/>
        </w:rPr>
        <w:t>тяжелой фор</w:t>
      </w:r>
      <w:r w:rsidR="0082347C">
        <w:rPr>
          <w:sz w:val="24"/>
          <w:szCs w:val="24"/>
          <w:lang w:val="ru-RU"/>
        </w:rPr>
        <w:t>ой</w:t>
      </w:r>
      <w:r w:rsidR="00B2495B" w:rsidRPr="004B2045">
        <w:rPr>
          <w:sz w:val="24"/>
          <w:szCs w:val="24"/>
          <w:lang w:val="ru-RU"/>
        </w:rPr>
        <w:t xml:space="preserve"> </w:t>
      </w:r>
      <w:r w:rsidR="00B2495B" w:rsidRPr="004B2045">
        <w:rPr>
          <w:sz w:val="24"/>
          <w:szCs w:val="24"/>
        </w:rPr>
        <w:t>COVID</w:t>
      </w:r>
      <w:r w:rsidR="00B2495B" w:rsidRPr="004B2045">
        <w:rPr>
          <w:sz w:val="24"/>
          <w:szCs w:val="24"/>
          <w:lang w:val="ru-RU"/>
        </w:rPr>
        <w:t>-19: кислородная терапия и мониторинг</w:t>
      </w:r>
    </w:p>
    <w:p w14:paraId="68D69B00" w14:textId="29F7544A" w:rsidR="00134CAB" w:rsidRPr="004B2045" w:rsidRDefault="002F0066"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Лечение </w:t>
      </w:r>
      <w:r w:rsidR="005F77A9">
        <w:rPr>
          <w:sz w:val="24"/>
          <w:szCs w:val="24"/>
          <w:lang w:val="ru-RU"/>
        </w:rPr>
        <w:t xml:space="preserve">пациентов с </w:t>
      </w:r>
      <w:r w:rsidR="00B2495B" w:rsidRPr="004B2045">
        <w:rPr>
          <w:sz w:val="24"/>
          <w:szCs w:val="24"/>
          <w:lang w:val="ru-RU"/>
        </w:rPr>
        <w:t>тяжелой форм</w:t>
      </w:r>
      <w:r w:rsidR="0082347C">
        <w:rPr>
          <w:sz w:val="24"/>
          <w:szCs w:val="24"/>
          <w:lang w:val="ru-RU"/>
        </w:rPr>
        <w:t>ой</w:t>
      </w:r>
      <w:r w:rsidR="00B2495B" w:rsidRPr="004B2045">
        <w:rPr>
          <w:sz w:val="24"/>
          <w:szCs w:val="24"/>
          <w:lang w:val="ru-RU"/>
        </w:rPr>
        <w:t xml:space="preserve"> </w:t>
      </w:r>
      <w:r w:rsidR="00B2495B" w:rsidRPr="004B2045">
        <w:rPr>
          <w:sz w:val="24"/>
          <w:szCs w:val="24"/>
        </w:rPr>
        <w:t>COVID</w:t>
      </w:r>
      <w:r w:rsidR="00B2495B" w:rsidRPr="004B2045">
        <w:rPr>
          <w:sz w:val="24"/>
          <w:szCs w:val="24"/>
          <w:lang w:val="ru-RU"/>
        </w:rPr>
        <w:t xml:space="preserve">-19: </w:t>
      </w:r>
      <w:r w:rsidRPr="004B2045">
        <w:rPr>
          <w:sz w:val="24"/>
          <w:szCs w:val="24"/>
          <w:lang w:val="ru-RU"/>
        </w:rPr>
        <w:t>терапия</w:t>
      </w:r>
      <w:r w:rsidR="00134CAB" w:rsidRPr="004B2045">
        <w:rPr>
          <w:sz w:val="24"/>
          <w:szCs w:val="24"/>
          <w:lang w:val="ru-RU"/>
        </w:rPr>
        <w:t xml:space="preserve"> сопутствующих инфекций</w:t>
      </w:r>
    </w:p>
    <w:p w14:paraId="0C052B51" w14:textId="016AA6EE" w:rsidR="00134CAB"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Лечение пациентов с </w:t>
      </w:r>
      <w:r w:rsidRPr="004B2045">
        <w:rPr>
          <w:sz w:val="24"/>
          <w:szCs w:val="24"/>
        </w:rPr>
        <w:t>COVID</w:t>
      </w:r>
      <w:r w:rsidRPr="004B2045">
        <w:rPr>
          <w:sz w:val="24"/>
          <w:szCs w:val="24"/>
          <w:lang w:val="ru-RU"/>
        </w:rPr>
        <w:t>-19 в критическ</w:t>
      </w:r>
      <w:r w:rsidR="002F0066" w:rsidRPr="004B2045">
        <w:rPr>
          <w:sz w:val="24"/>
          <w:szCs w:val="24"/>
          <w:lang w:val="ru-RU"/>
        </w:rPr>
        <w:t>ом</w:t>
      </w:r>
      <w:r w:rsidRPr="004B2045">
        <w:rPr>
          <w:sz w:val="24"/>
          <w:szCs w:val="24"/>
          <w:lang w:val="ru-RU"/>
        </w:rPr>
        <w:t xml:space="preserve"> состояни</w:t>
      </w:r>
      <w:r w:rsidR="002F0066" w:rsidRPr="004B2045">
        <w:rPr>
          <w:sz w:val="24"/>
          <w:szCs w:val="24"/>
          <w:lang w:val="ru-RU"/>
        </w:rPr>
        <w:t>и</w:t>
      </w:r>
      <w:r w:rsidRPr="004B2045">
        <w:rPr>
          <w:sz w:val="24"/>
          <w:szCs w:val="24"/>
          <w:lang w:val="ru-RU"/>
        </w:rPr>
        <w:t>: острый респираторный дистресс-синдром</w:t>
      </w:r>
      <w:r w:rsidR="003501D1" w:rsidRPr="004B2045">
        <w:rPr>
          <w:sz w:val="24"/>
          <w:szCs w:val="24"/>
          <w:lang w:val="ru-RU"/>
        </w:rPr>
        <w:t xml:space="preserve"> (ОРДС)</w:t>
      </w:r>
    </w:p>
    <w:p w14:paraId="3D5B6D83" w14:textId="5AC1600B" w:rsidR="003501D1"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Лечение пациентов с </w:t>
      </w:r>
      <w:r w:rsidRPr="004B2045">
        <w:rPr>
          <w:sz w:val="24"/>
          <w:szCs w:val="24"/>
        </w:rPr>
        <w:t>COVID</w:t>
      </w:r>
      <w:r w:rsidRPr="004B2045">
        <w:rPr>
          <w:sz w:val="24"/>
          <w:szCs w:val="24"/>
          <w:lang w:val="ru-RU"/>
        </w:rPr>
        <w:t>-19 в критическ</w:t>
      </w:r>
      <w:r w:rsidR="002F0066" w:rsidRPr="004B2045">
        <w:rPr>
          <w:sz w:val="24"/>
          <w:szCs w:val="24"/>
          <w:lang w:val="ru-RU"/>
        </w:rPr>
        <w:t>ом</w:t>
      </w:r>
      <w:r w:rsidRPr="004B2045">
        <w:rPr>
          <w:sz w:val="24"/>
          <w:szCs w:val="24"/>
          <w:lang w:val="ru-RU"/>
        </w:rPr>
        <w:t xml:space="preserve"> состояни</w:t>
      </w:r>
      <w:r w:rsidR="002F0066" w:rsidRPr="004B2045">
        <w:rPr>
          <w:sz w:val="24"/>
          <w:szCs w:val="24"/>
          <w:lang w:val="ru-RU"/>
        </w:rPr>
        <w:t>и</w:t>
      </w:r>
      <w:r w:rsidRPr="004B2045">
        <w:rPr>
          <w:sz w:val="24"/>
          <w:szCs w:val="24"/>
          <w:lang w:val="ru-RU"/>
        </w:rPr>
        <w:t>: профилактика осложнений</w:t>
      </w:r>
    </w:p>
    <w:p w14:paraId="7784FF12" w14:textId="616508AF" w:rsidR="003501D1"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Лечение пациентов с </w:t>
      </w:r>
      <w:r w:rsidRPr="004B2045">
        <w:rPr>
          <w:sz w:val="24"/>
          <w:szCs w:val="24"/>
        </w:rPr>
        <w:t>COVID</w:t>
      </w:r>
      <w:r w:rsidRPr="004B2045">
        <w:rPr>
          <w:sz w:val="24"/>
          <w:szCs w:val="24"/>
          <w:lang w:val="ru-RU"/>
        </w:rPr>
        <w:t>-19 в критическ</w:t>
      </w:r>
      <w:r w:rsidR="002F0066" w:rsidRPr="004B2045">
        <w:rPr>
          <w:sz w:val="24"/>
          <w:szCs w:val="24"/>
          <w:lang w:val="ru-RU"/>
        </w:rPr>
        <w:t>ом</w:t>
      </w:r>
      <w:r w:rsidRPr="004B2045">
        <w:rPr>
          <w:sz w:val="24"/>
          <w:szCs w:val="24"/>
          <w:lang w:val="ru-RU"/>
        </w:rPr>
        <w:t xml:space="preserve"> состояни</w:t>
      </w:r>
      <w:r w:rsidR="002F0066" w:rsidRPr="004B2045">
        <w:rPr>
          <w:sz w:val="24"/>
          <w:szCs w:val="24"/>
          <w:lang w:val="ru-RU"/>
        </w:rPr>
        <w:t>и</w:t>
      </w:r>
      <w:r w:rsidRPr="004B2045">
        <w:rPr>
          <w:sz w:val="24"/>
          <w:szCs w:val="24"/>
          <w:lang w:val="ru-RU"/>
        </w:rPr>
        <w:t xml:space="preserve">: </w:t>
      </w:r>
      <w:r w:rsidR="002F0066" w:rsidRPr="004B2045">
        <w:rPr>
          <w:sz w:val="24"/>
          <w:szCs w:val="24"/>
          <w:lang w:val="ru-RU"/>
        </w:rPr>
        <w:t>с</w:t>
      </w:r>
      <w:r w:rsidRPr="004B2045">
        <w:rPr>
          <w:sz w:val="24"/>
          <w:szCs w:val="24"/>
          <w:lang w:val="ru-RU"/>
        </w:rPr>
        <w:t>ептический шок</w:t>
      </w:r>
    </w:p>
    <w:p w14:paraId="443A567E" w14:textId="77777777" w:rsidR="003501D1"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 xml:space="preserve">Дополнительные препараты для лечения </w:t>
      </w:r>
      <w:r w:rsidRPr="004B2045">
        <w:rPr>
          <w:sz w:val="24"/>
          <w:szCs w:val="24"/>
        </w:rPr>
        <w:t>COVID</w:t>
      </w:r>
      <w:r w:rsidRPr="004B2045">
        <w:rPr>
          <w:sz w:val="24"/>
          <w:szCs w:val="24"/>
          <w:lang w:val="ru-RU"/>
        </w:rPr>
        <w:t xml:space="preserve">-19: </w:t>
      </w:r>
      <w:r w:rsidR="003501D1" w:rsidRPr="004B2045">
        <w:rPr>
          <w:sz w:val="24"/>
          <w:szCs w:val="24"/>
          <w:lang w:val="ru-RU"/>
        </w:rPr>
        <w:t>глюко</w:t>
      </w:r>
      <w:r w:rsidRPr="004B2045">
        <w:rPr>
          <w:sz w:val="24"/>
          <w:szCs w:val="24"/>
          <w:lang w:val="ru-RU"/>
        </w:rPr>
        <w:t>кортикостероиды</w:t>
      </w:r>
      <w:r w:rsidR="003501D1" w:rsidRPr="004B2045">
        <w:rPr>
          <w:sz w:val="24"/>
          <w:szCs w:val="24"/>
          <w:lang w:val="ru-RU"/>
        </w:rPr>
        <w:t xml:space="preserve"> (ГКС)</w:t>
      </w:r>
    </w:p>
    <w:p w14:paraId="0D14EA7B" w14:textId="4FC2DBFE" w:rsidR="003501D1" w:rsidRPr="004B2045" w:rsidRDefault="002F0066"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Лечение</w:t>
      </w:r>
      <w:r w:rsidR="00B2495B" w:rsidRPr="004B2045">
        <w:rPr>
          <w:sz w:val="24"/>
          <w:szCs w:val="24"/>
          <w:lang w:val="ru-RU"/>
        </w:rPr>
        <w:t xml:space="preserve"> беременны</w:t>
      </w:r>
      <w:r w:rsidRPr="004B2045">
        <w:rPr>
          <w:sz w:val="24"/>
          <w:szCs w:val="24"/>
          <w:lang w:val="ru-RU"/>
        </w:rPr>
        <w:t>х</w:t>
      </w:r>
      <w:r w:rsidR="003501D1" w:rsidRPr="004B2045">
        <w:rPr>
          <w:sz w:val="24"/>
          <w:szCs w:val="24"/>
          <w:lang w:val="ru-RU"/>
        </w:rPr>
        <w:t xml:space="preserve"> женщин</w:t>
      </w:r>
      <w:r w:rsidR="00B2495B" w:rsidRPr="004B2045">
        <w:rPr>
          <w:sz w:val="24"/>
          <w:szCs w:val="24"/>
          <w:lang w:val="ru-RU"/>
        </w:rPr>
        <w:t xml:space="preserve"> с </w:t>
      </w:r>
      <w:r w:rsidR="00B2495B" w:rsidRPr="004B2045">
        <w:rPr>
          <w:sz w:val="24"/>
          <w:szCs w:val="24"/>
        </w:rPr>
        <w:t>COVID</w:t>
      </w:r>
      <w:r w:rsidR="00B2495B" w:rsidRPr="004B2045">
        <w:rPr>
          <w:sz w:val="24"/>
          <w:szCs w:val="24"/>
          <w:lang w:val="ru-RU"/>
        </w:rPr>
        <w:t>-1</w:t>
      </w:r>
      <w:r w:rsidR="003501D1" w:rsidRPr="004B2045">
        <w:rPr>
          <w:sz w:val="24"/>
          <w:szCs w:val="24"/>
          <w:lang w:val="ru-RU"/>
        </w:rPr>
        <w:t>9</w:t>
      </w:r>
    </w:p>
    <w:p w14:paraId="767427D4" w14:textId="77777777" w:rsidR="003501D1" w:rsidRPr="004B2045" w:rsidRDefault="003501D1"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Уход за новорожденными и матерями с COVID-19: МПКИ и грудное вскармливание</w:t>
      </w:r>
    </w:p>
    <w:p w14:paraId="6128E43A" w14:textId="77777777" w:rsidR="003501D1" w:rsidRPr="004B2045" w:rsidRDefault="003501D1"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Лечение пожилых пациентов с COVID-19</w:t>
      </w:r>
    </w:p>
    <w:p w14:paraId="78C87AC8" w14:textId="017E8A0D" w:rsidR="006323A1" w:rsidRPr="004B2045" w:rsidRDefault="00B2495B" w:rsidP="005F77A9">
      <w:pPr>
        <w:pStyle w:val="a7"/>
        <w:numPr>
          <w:ilvl w:val="0"/>
          <w:numId w:val="1"/>
        </w:numPr>
        <w:spacing w:before="100" w:beforeAutospacing="1" w:after="100" w:afterAutospacing="1"/>
        <w:ind w:left="0" w:firstLine="720"/>
        <w:jc w:val="both"/>
        <w:rPr>
          <w:sz w:val="24"/>
          <w:szCs w:val="24"/>
          <w:lang w:val="ru-RU"/>
        </w:rPr>
      </w:pPr>
      <w:r w:rsidRPr="004B2045">
        <w:rPr>
          <w:sz w:val="24"/>
          <w:szCs w:val="24"/>
          <w:lang w:val="ru-RU"/>
        </w:rPr>
        <w:t>Клинические исследования и специфическ</w:t>
      </w:r>
      <w:r w:rsidR="00853412" w:rsidRPr="004B2045">
        <w:rPr>
          <w:sz w:val="24"/>
          <w:szCs w:val="24"/>
          <w:lang w:val="ru-RU"/>
        </w:rPr>
        <w:t>ая терапия</w:t>
      </w:r>
      <w:r w:rsidRPr="004B2045">
        <w:rPr>
          <w:sz w:val="24"/>
          <w:szCs w:val="24"/>
          <w:lang w:val="ru-RU"/>
        </w:rPr>
        <w:t xml:space="preserve"> </w:t>
      </w:r>
      <w:r w:rsidRPr="004B2045">
        <w:rPr>
          <w:sz w:val="24"/>
          <w:szCs w:val="24"/>
        </w:rPr>
        <w:t>COVID</w:t>
      </w:r>
      <w:r w:rsidRPr="004B2045">
        <w:rPr>
          <w:sz w:val="24"/>
          <w:szCs w:val="24"/>
          <w:lang w:val="ru-RU"/>
        </w:rPr>
        <w:t>-19</w:t>
      </w:r>
    </w:p>
    <w:p w14:paraId="777490E3" w14:textId="4A1E5958" w:rsidR="004B2045" w:rsidRPr="004B2045" w:rsidRDefault="004B2045" w:rsidP="005F77A9">
      <w:pPr>
        <w:spacing w:before="100" w:beforeAutospacing="1" w:after="100" w:afterAutospacing="1"/>
        <w:jc w:val="both"/>
        <w:rPr>
          <w:sz w:val="24"/>
          <w:szCs w:val="24"/>
          <w:lang w:val="ru-RU"/>
        </w:rPr>
      </w:pPr>
      <w:r>
        <w:rPr>
          <w:sz w:val="24"/>
          <w:szCs w:val="24"/>
          <w:lang w:val="ru-RU"/>
        </w:rPr>
        <w:t>Данные</w:t>
      </w:r>
      <w:r w:rsidR="00B2495B" w:rsidRPr="004B2045">
        <w:rPr>
          <w:sz w:val="24"/>
          <w:szCs w:val="24"/>
          <w:lang w:val="ru-RU"/>
        </w:rPr>
        <w:t xml:space="preserve"> символы используются для обозначения </w:t>
      </w:r>
      <w:r>
        <w:rPr>
          <w:sz w:val="24"/>
          <w:szCs w:val="24"/>
          <w:lang w:val="ru-RU"/>
        </w:rPr>
        <w:t xml:space="preserve">характера рекомендаций в </w:t>
      </w:r>
      <w:r w:rsidR="00DB34F4">
        <w:rPr>
          <w:sz w:val="24"/>
          <w:szCs w:val="24"/>
          <w:lang w:val="ru-RU"/>
        </w:rPr>
        <w:t>применении</w:t>
      </w:r>
      <w:r>
        <w:rPr>
          <w:sz w:val="24"/>
          <w:szCs w:val="24"/>
          <w:lang w:val="ru-RU"/>
        </w:rPr>
        <w:t xml:space="preserve"> лекарственных средств и вмешательств</w:t>
      </w:r>
      <w:r w:rsidR="00B2495B" w:rsidRPr="004B2045">
        <w:rPr>
          <w:sz w:val="24"/>
          <w:szCs w:val="24"/>
          <w:lang w:val="ru-RU"/>
        </w:rPr>
        <w:t>:</w:t>
      </w:r>
    </w:p>
    <w:p w14:paraId="3B1EC850" w14:textId="38698412" w:rsidR="006323A1" w:rsidRPr="004B2045" w:rsidRDefault="00B2495B" w:rsidP="005F77A9">
      <w:pPr>
        <w:spacing w:before="100" w:beforeAutospacing="1" w:after="100" w:afterAutospacing="1"/>
        <w:jc w:val="both"/>
        <w:rPr>
          <w:sz w:val="24"/>
          <w:szCs w:val="24"/>
          <w:lang w:val="ru-RU"/>
        </w:rPr>
      </w:pPr>
      <w:r w:rsidRPr="004B2045">
        <w:rPr>
          <w:rFonts w:ascii="Segoe UI Symbol" w:eastAsia="Arial Unicode MS" w:hAnsi="Segoe UI Symbol" w:cs="Segoe UI Symbol"/>
          <w:sz w:val="24"/>
          <w:szCs w:val="24"/>
          <w:lang w:val="ru-RU"/>
        </w:rPr>
        <w:t>✅</w:t>
      </w:r>
      <w:r w:rsidR="00AF0BB3" w:rsidRPr="004B2045">
        <w:rPr>
          <w:rFonts w:eastAsia="Arial Unicode MS"/>
          <w:sz w:val="24"/>
          <w:szCs w:val="24"/>
          <w:lang w:val="ru-RU"/>
        </w:rPr>
        <w:t xml:space="preserve"> </w:t>
      </w:r>
      <w:r w:rsidR="00692A97" w:rsidRPr="004B2045">
        <w:rPr>
          <w:rFonts w:eastAsia="Arial Unicode MS"/>
          <w:b/>
          <w:sz w:val="24"/>
          <w:szCs w:val="24"/>
          <w:lang w:val="ru-RU"/>
        </w:rPr>
        <w:t>Делайте</w:t>
      </w:r>
      <w:r w:rsidRPr="004B2045">
        <w:rPr>
          <w:rFonts w:eastAsia="Arial Unicode MS"/>
          <w:b/>
          <w:sz w:val="24"/>
          <w:szCs w:val="24"/>
          <w:lang w:val="ru-RU"/>
        </w:rPr>
        <w:t>:</w:t>
      </w:r>
      <w:r w:rsidRPr="004B2045">
        <w:rPr>
          <w:rFonts w:eastAsia="Arial Unicode MS"/>
          <w:sz w:val="24"/>
          <w:szCs w:val="24"/>
          <w:lang w:val="ru-RU"/>
        </w:rPr>
        <w:t xml:space="preserve"> </w:t>
      </w:r>
      <w:r w:rsidR="00692A97" w:rsidRPr="004B2045">
        <w:rPr>
          <w:rFonts w:eastAsia="Arial Unicode MS"/>
          <w:sz w:val="24"/>
          <w:szCs w:val="24"/>
          <w:lang w:val="ru-RU"/>
        </w:rPr>
        <w:t xml:space="preserve">лекарственное средство или </w:t>
      </w:r>
      <w:r w:rsidRPr="004B2045">
        <w:rPr>
          <w:rFonts w:eastAsia="Arial Unicode MS"/>
          <w:sz w:val="24"/>
          <w:szCs w:val="24"/>
          <w:lang w:val="ru-RU"/>
        </w:rPr>
        <w:t xml:space="preserve">вмешательство приводит к улучшению состояния </w:t>
      </w:r>
      <w:r w:rsidR="00692A97" w:rsidRPr="004B2045">
        <w:rPr>
          <w:rFonts w:eastAsia="Arial Unicode MS"/>
          <w:sz w:val="24"/>
          <w:szCs w:val="24"/>
          <w:lang w:val="ru-RU"/>
        </w:rPr>
        <w:t xml:space="preserve">пациента </w:t>
      </w:r>
      <w:r w:rsidRPr="004B2045">
        <w:rPr>
          <w:rFonts w:eastAsia="Arial Unicode MS"/>
          <w:sz w:val="24"/>
          <w:szCs w:val="24"/>
          <w:lang w:val="ru-RU"/>
        </w:rPr>
        <w:t xml:space="preserve">(высокая степень доказательности) </w:t>
      </w:r>
      <w:r w:rsidRPr="004B2045">
        <w:rPr>
          <w:rFonts w:eastAsia="Arial Unicode MS"/>
          <w:b/>
          <w:sz w:val="24"/>
          <w:szCs w:val="24"/>
          <w:lang w:val="ru-RU"/>
        </w:rPr>
        <w:t>ИЛИ</w:t>
      </w:r>
      <w:r w:rsidRPr="004B2045">
        <w:rPr>
          <w:rFonts w:eastAsia="Arial Unicode MS"/>
          <w:sz w:val="24"/>
          <w:szCs w:val="24"/>
          <w:lang w:val="ru-RU"/>
        </w:rPr>
        <w:t xml:space="preserve"> </w:t>
      </w:r>
      <w:r w:rsidR="00853412" w:rsidRPr="004B2045">
        <w:rPr>
          <w:rFonts w:eastAsia="Arial Unicode MS"/>
          <w:sz w:val="24"/>
          <w:szCs w:val="24"/>
          <w:lang w:val="ru-RU"/>
        </w:rPr>
        <w:t>является наилучшим из известных практических подходов</w:t>
      </w:r>
      <w:r w:rsidR="00A624F6">
        <w:rPr>
          <w:rFonts w:eastAsia="Arial Unicode MS"/>
          <w:sz w:val="24"/>
          <w:szCs w:val="24"/>
          <w:lang w:val="ru-RU"/>
        </w:rPr>
        <w:t>;</w:t>
      </w:r>
    </w:p>
    <w:p w14:paraId="26F78533" w14:textId="1C0B9717" w:rsidR="006323A1" w:rsidRPr="004B2045" w:rsidRDefault="00B2495B" w:rsidP="005F77A9">
      <w:pPr>
        <w:spacing w:before="100" w:beforeAutospacing="1" w:after="100" w:afterAutospacing="1"/>
        <w:jc w:val="both"/>
        <w:rPr>
          <w:sz w:val="24"/>
          <w:szCs w:val="24"/>
          <w:lang w:val="ru-RU"/>
        </w:rPr>
      </w:pPr>
      <w:r w:rsidRPr="004B2045">
        <w:rPr>
          <w:rFonts w:ascii="Segoe UI Symbol" w:eastAsia="Arial Unicode MS" w:hAnsi="Segoe UI Symbol" w:cs="Segoe UI Symbol"/>
          <w:sz w:val="24"/>
          <w:szCs w:val="24"/>
          <w:lang w:val="ru-RU"/>
        </w:rPr>
        <w:t>❌</w:t>
      </w:r>
      <w:r w:rsidR="00AF0BB3" w:rsidRPr="004B2045">
        <w:rPr>
          <w:rFonts w:eastAsia="Arial Unicode MS"/>
          <w:sz w:val="24"/>
          <w:szCs w:val="24"/>
          <w:lang w:val="ru-RU"/>
        </w:rPr>
        <w:t xml:space="preserve"> </w:t>
      </w:r>
      <w:r w:rsidR="00692A97" w:rsidRPr="004B2045">
        <w:rPr>
          <w:rFonts w:eastAsia="Arial Unicode MS"/>
          <w:b/>
          <w:sz w:val="24"/>
          <w:szCs w:val="24"/>
          <w:lang w:val="ru-RU"/>
        </w:rPr>
        <w:t>Не делайте</w:t>
      </w:r>
      <w:r w:rsidRPr="004B2045">
        <w:rPr>
          <w:rFonts w:eastAsia="Arial Unicode MS"/>
          <w:b/>
          <w:sz w:val="24"/>
          <w:szCs w:val="24"/>
          <w:lang w:val="ru-RU"/>
        </w:rPr>
        <w:t>:</w:t>
      </w:r>
      <w:r w:rsidRPr="004B2045">
        <w:rPr>
          <w:rFonts w:eastAsia="Arial Unicode MS"/>
          <w:sz w:val="24"/>
          <w:szCs w:val="24"/>
          <w:lang w:val="ru-RU"/>
        </w:rPr>
        <w:t xml:space="preserve"> </w:t>
      </w:r>
      <w:r w:rsidR="00692A97" w:rsidRPr="004B2045">
        <w:rPr>
          <w:rFonts w:eastAsia="Arial Unicode MS"/>
          <w:sz w:val="24"/>
          <w:szCs w:val="24"/>
          <w:lang w:val="ru-RU"/>
        </w:rPr>
        <w:t xml:space="preserve">лекарственное средство или </w:t>
      </w:r>
      <w:r w:rsidRPr="004B2045">
        <w:rPr>
          <w:rFonts w:eastAsia="Arial Unicode MS"/>
          <w:sz w:val="24"/>
          <w:szCs w:val="24"/>
          <w:lang w:val="ru-RU"/>
        </w:rPr>
        <w:t xml:space="preserve">вмешательство </w:t>
      </w:r>
      <w:r w:rsidR="00853412" w:rsidRPr="004B2045">
        <w:rPr>
          <w:rFonts w:eastAsia="Arial Unicode MS"/>
          <w:sz w:val="24"/>
          <w:szCs w:val="24"/>
          <w:lang w:val="ru-RU"/>
        </w:rPr>
        <w:t>опасно</w:t>
      </w:r>
      <w:r w:rsidR="00A624F6">
        <w:rPr>
          <w:rFonts w:eastAsia="Arial Unicode MS"/>
          <w:sz w:val="24"/>
          <w:szCs w:val="24"/>
          <w:lang w:val="ru-RU"/>
        </w:rPr>
        <w:t xml:space="preserve"> для пациента;</w:t>
      </w:r>
    </w:p>
    <w:p w14:paraId="00BDC1BC" w14:textId="1498F787" w:rsidR="006323A1" w:rsidRPr="004B2045" w:rsidRDefault="00B2495B" w:rsidP="005F77A9">
      <w:pPr>
        <w:spacing w:before="100" w:beforeAutospacing="1" w:after="100" w:afterAutospacing="1"/>
        <w:jc w:val="both"/>
        <w:rPr>
          <w:sz w:val="24"/>
          <w:szCs w:val="24"/>
          <w:lang w:val="ru-RU"/>
        </w:rPr>
      </w:pPr>
      <w:r w:rsidRPr="004B2045">
        <w:rPr>
          <w:rFonts w:ascii="Segoe UI Symbol" w:hAnsi="Segoe UI Symbol" w:cs="Segoe UI Symbol"/>
          <w:sz w:val="24"/>
          <w:szCs w:val="24"/>
          <w:lang w:val="ru-RU"/>
        </w:rPr>
        <w:t>⚠</w:t>
      </w:r>
      <w:r w:rsidRPr="004B2045">
        <w:rPr>
          <w:sz w:val="24"/>
          <w:szCs w:val="24"/>
        </w:rPr>
        <w:t>️</w:t>
      </w:r>
      <w:r w:rsidR="00AF0BB3" w:rsidRPr="004B2045">
        <w:rPr>
          <w:sz w:val="24"/>
          <w:szCs w:val="24"/>
          <w:lang w:val="ru-RU"/>
        </w:rPr>
        <w:t xml:space="preserve"> </w:t>
      </w:r>
      <w:r w:rsidR="00692A97" w:rsidRPr="004B2045">
        <w:rPr>
          <w:b/>
          <w:sz w:val="24"/>
          <w:szCs w:val="24"/>
          <w:lang w:val="ru-RU"/>
        </w:rPr>
        <w:t>Рассмотрите возможность:</w:t>
      </w:r>
      <w:r w:rsidRPr="004B2045">
        <w:rPr>
          <w:sz w:val="24"/>
          <w:szCs w:val="24"/>
          <w:lang w:val="ru-RU"/>
        </w:rPr>
        <w:t xml:space="preserve"> </w:t>
      </w:r>
      <w:r w:rsidR="00692A97" w:rsidRPr="004B2045">
        <w:rPr>
          <w:sz w:val="24"/>
          <w:szCs w:val="24"/>
          <w:lang w:val="ru-RU"/>
        </w:rPr>
        <w:t xml:space="preserve">лекарственное средство или </w:t>
      </w:r>
      <w:r w:rsidRPr="004B2045">
        <w:rPr>
          <w:sz w:val="24"/>
          <w:szCs w:val="24"/>
          <w:lang w:val="ru-RU"/>
        </w:rPr>
        <w:t xml:space="preserve">вмешательство может быть полезно </w:t>
      </w:r>
      <w:r w:rsidR="00692A97" w:rsidRPr="004B2045">
        <w:rPr>
          <w:sz w:val="24"/>
          <w:szCs w:val="24"/>
          <w:lang w:val="ru-RU"/>
        </w:rPr>
        <w:t>для некоторых</w:t>
      </w:r>
      <w:r w:rsidRPr="004B2045">
        <w:rPr>
          <w:sz w:val="24"/>
          <w:szCs w:val="24"/>
          <w:lang w:val="ru-RU"/>
        </w:rPr>
        <w:t xml:space="preserve"> пациент</w:t>
      </w:r>
      <w:r w:rsidR="00692A97" w:rsidRPr="004B2045">
        <w:rPr>
          <w:sz w:val="24"/>
          <w:szCs w:val="24"/>
          <w:lang w:val="ru-RU"/>
        </w:rPr>
        <w:t>ов</w:t>
      </w:r>
      <w:r w:rsidRPr="004B2045">
        <w:rPr>
          <w:sz w:val="24"/>
          <w:szCs w:val="24"/>
          <w:lang w:val="ru-RU"/>
        </w:rPr>
        <w:t xml:space="preserve"> (условная рекомендация) </w:t>
      </w:r>
      <w:r w:rsidRPr="004B2045">
        <w:rPr>
          <w:b/>
          <w:sz w:val="24"/>
          <w:szCs w:val="24"/>
          <w:lang w:val="ru-RU"/>
        </w:rPr>
        <w:t>ИЛИ</w:t>
      </w:r>
      <w:r w:rsidRPr="004B2045">
        <w:rPr>
          <w:sz w:val="24"/>
          <w:szCs w:val="24"/>
          <w:lang w:val="ru-RU"/>
        </w:rPr>
        <w:t xml:space="preserve"> будьте осторожны</w:t>
      </w:r>
      <w:r w:rsidR="00692A97" w:rsidRPr="004B2045">
        <w:rPr>
          <w:sz w:val="24"/>
          <w:szCs w:val="24"/>
          <w:lang w:val="ru-RU"/>
        </w:rPr>
        <w:t xml:space="preserve">, применяя </w:t>
      </w:r>
      <w:r w:rsidR="00A624F6">
        <w:rPr>
          <w:sz w:val="24"/>
          <w:szCs w:val="24"/>
          <w:lang w:val="ru-RU"/>
        </w:rPr>
        <w:t xml:space="preserve">данное </w:t>
      </w:r>
      <w:r w:rsidR="00692A97" w:rsidRPr="004B2045">
        <w:rPr>
          <w:sz w:val="24"/>
          <w:szCs w:val="24"/>
          <w:lang w:val="ru-RU"/>
        </w:rPr>
        <w:t>лекарственное средство или вмешательство</w:t>
      </w:r>
      <w:r w:rsidR="00504137" w:rsidRPr="004B2045">
        <w:rPr>
          <w:sz w:val="24"/>
          <w:szCs w:val="24"/>
          <w:lang w:val="ru-RU"/>
        </w:rPr>
        <w:t>.</w:t>
      </w:r>
    </w:p>
    <w:p w14:paraId="34077B94" w14:textId="745949C2" w:rsidR="006323A1" w:rsidRDefault="00B2495B" w:rsidP="005F77A9">
      <w:pPr>
        <w:spacing w:before="100" w:beforeAutospacing="1" w:after="100" w:afterAutospacing="1"/>
        <w:jc w:val="both"/>
        <w:rPr>
          <w:sz w:val="24"/>
          <w:szCs w:val="24"/>
          <w:lang w:val="ru-RU"/>
        </w:rPr>
      </w:pPr>
      <w:r w:rsidRPr="004B2045">
        <w:rPr>
          <w:sz w:val="24"/>
          <w:szCs w:val="24"/>
          <w:lang w:val="ru-RU"/>
        </w:rPr>
        <w:t xml:space="preserve">Этот документ призван предоставить клиницистам обновленное </w:t>
      </w:r>
      <w:r w:rsidR="00504137" w:rsidRPr="004B2045">
        <w:rPr>
          <w:sz w:val="24"/>
          <w:szCs w:val="24"/>
          <w:lang w:val="ru-RU"/>
        </w:rPr>
        <w:t xml:space="preserve">руководство по своевременному, эффективному и безопасному лечению </w:t>
      </w:r>
      <w:r w:rsidRPr="004B2045">
        <w:rPr>
          <w:sz w:val="24"/>
          <w:szCs w:val="24"/>
          <w:lang w:val="ru-RU"/>
        </w:rPr>
        <w:t>пациентов с подозрением и</w:t>
      </w:r>
      <w:r w:rsidR="00504137" w:rsidRPr="004B2045">
        <w:rPr>
          <w:sz w:val="24"/>
          <w:szCs w:val="24"/>
          <w:lang w:val="ru-RU"/>
        </w:rPr>
        <w:t>ли</w:t>
      </w:r>
      <w:r w:rsidRPr="004B2045">
        <w:rPr>
          <w:sz w:val="24"/>
          <w:szCs w:val="24"/>
          <w:lang w:val="ru-RU"/>
        </w:rPr>
        <w:t xml:space="preserve"> подтвержден</w:t>
      </w:r>
      <w:r w:rsidR="00E56BA0" w:rsidRPr="004B2045">
        <w:rPr>
          <w:sz w:val="24"/>
          <w:szCs w:val="24"/>
          <w:lang w:val="ru-RU"/>
        </w:rPr>
        <w:t>ным</w:t>
      </w:r>
      <w:r w:rsidRPr="004B2045">
        <w:rPr>
          <w:sz w:val="24"/>
          <w:szCs w:val="24"/>
          <w:lang w:val="ru-RU"/>
        </w:rPr>
        <w:t xml:space="preserve"> </w:t>
      </w:r>
      <w:r w:rsidRPr="004B2045">
        <w:rPr>
          <w:sz w:val="24"/>
          <w:szCs w:val="24"/>
        </w:rPr>
        <w:t>COVID</w:t>
      </w:r>
      <w:r w:rsidRPr="004B2045">
        <w:rPr>
          <w:sz w:val="24"/>
          <w:szCs w:val="24"/>
          <w:lang w:val="ru-RU"/>
        </w:rPr>
        <w:t>-19. Определения легкой и тяжелой форм заболевания приведены в Таблице 2</w:t>
      </w:r>
      <w:r w:rsidR="003A1E9B">
        <w:rPr>
          <w:sz w:val="24"/>
          <w:szCs w:val="24"/>
          <w:lang w:val="ru-RU"/>
        </w:rPr>
        <w:t>. Пациенты</w:t>
      </w:r>
      <w:r w:rsidRPr="004B2045">
        <w:rPr>
          <w:sz w:val="24"/>
          <w:szCs w:val="24"/>
          <w:lang w:val="ru-RU"/>
        </w:rPr>
        <w:t xml:space="preserve"> в критическом состоянии </w:t>
      </w:r>
      <w:r w:rsidR="00504137" w:rsidRPr="004B2045">
        <w:rPr>
          <w:sz w:val="24"/>
          <w:szCs w:val="24"/>
          <w:lang w:val="ru-RU"/>
        </w:rPr>
        <w:t>являются</w:t>
      </w:r>
      <w:r w:rsidR="00E56BA0" w:rsidRPr="004B2045">
        <w:rPr>
          <w:sz w:val="24"/>
          <w:szCs w:val="24"/>
          <w:lang w:val="ru-RU"/>
        </w:rPr>
        <w:t xml:space="preserve"> </w:t>
      </w:r>
      <w:r w:rsidRPr="004B2045">
        <w:rPr>
          <w:sz w:val="24"/>
          <w:szCs w:val="24"/>
          <w:lang w:val="ru-RU"/>
        </w:rPr>
        <w:t>пациент</w:t>
      </w:r>
      <w:r w:rsidR="00504137" w:rsidRPr="004B2045">
        <w:rPr>
          <w:sz w:val="24"/>
          <w:szCs w:val="24"/>
          <w:lang w:val="ru-RU"/>
        </w:rPr>
        <w:t>ами</w:t>
      </w:r>
      <w:r w:rsidRPr="004B2045">
        <w:rPr>
          <w:sz w:val="24"/>
          <w:szCs w:val="24"/>
          <w:lang w:val="ru-RU"/>
        </w:rPr>
        <w:t xml:space="preserve"> с острым респираторным дистресс-</w:t>
      </w:r>
      <w:r w:rsidR="00222F26" w:rsidRPr="004B2045">
        <w:rPr>
          <w:sz w:val="24"/>
          <w:szCs w:val="24"/>
          <w:lang w:val="ru-RU"/>
        </w:rPr>
        <w:t xml:space="preserve">синдромом (ОРДС) или сепсисом с </w:t>
      </w:r>
      <w:r w:rsidR="00E56BA0" w:rsidRPr="004B2045">
        <w:rPr>
          <w:sz w:val="24"/>
          <w:szCs w:val="24"/>
          <w:lang w:val="ru-RU"/>
        </w:rPr>
        <w:t>полиорганной недостаточностью</w:t>
      </w:r>
      <w:r w:rsidRPr="004B2045">
        <w:rPr>
          <w:sz w:val="24"/>
          <w:szCs w:val="24"/>
          <w:lang w:val="ru-RU"/>
        </w:rPr>
        <w:t>.</w:t>
      </w:r>
    </w:p>
    <w:p w14:paraId="1E1CBF09" w14:textId="6D9AA6C0" w:rsidR="006323A1" w:rsidRDefault="00B2495B" w:rsidP="005F77A9">
      <w:pPr>
        <w:spacing w:before="100" w:beforeAutospacing="1" w:after="100" w:afterAutospacing="1"/>
        <w:jc w:val="both"/>
        <w:rPr>
          <w:sz w:val="24"/>
          <w:szCs w:val="24"/>
          <w:lang w:val="ru-RU"/>
        </w:rPr>
      </w:pPr>
      <w:r w:rsidRPr="004B2045">
        <w:rPr>
          <w:sz w:val="24"/>
          <w:szCs w:val="24"/>
          <w:lang w:val="ru-RU"/>
        </w:rPr>
        <w:lastRenderedPageBreak/>
        <w:t xml:space="preserve">Рекомендации в этом документе взяты </w:t>
      </w:r>
      <w:r w:rsidR="00E56BA0" w:rsidRPr="004B2045">
        <w:rPr>
          <w:sz w:val="24"/>
          <w:szCs w:val="24"/>
          <w:lang w:val="ru-RU"/>
        </w:rPr>
        <w:t>из предыдущих публикаций</w:t>
      </w:r>
      <w:r w:rsidRPr="004B2045">
        <w:rPr>
          <w:sz w:val="24"/>
          <w:szCs w:val="24"/>
          <w:lang w:val="ru-RU"/>
        </w:rPr>
        <w:t xml:space="preserve"> ВОЗ. </w:t>
      </w:r>
      <w:r w:rsidR="00E56BA0" w:rsidRPr="004B2045">
        <w:rPr>
          <w:sz w:val="24"/>
          <w:szCs w:val="24"/>
          <w:lang w:val="ru-RU"/>
        </w:rPr>
        <w:t>В ситуациях, для которых</w:t>
      </w:r>
      <w:r w:rsidRPr="004B2045">
        <w:rPr>
          <w:sz w:val="24"/>
          <w:szCs w:val="24"/>
          <w:lang w:val="ru-RU"/>
        </w:rPr>
        <w:t xml:space="preserve"> </w:t>
      </w:r>
      <w:r w:rsidR="00504137" w:rsidRPr="004B2045">
        <w:rPr>
          <w:sz w:val="24"/>
          <w:szCs w:val="24"/>
          <w:lang w:val="ru-RU"/>
        </w:rPr>
        <w:t>данные</w:t>
      </w:r>
      <w:r w:rsidRPr="004B2045">
        <w:rPr>
          <w:sz w:val="24"/>
          <w:szCs w:val="24"/>
          <w:lang w:val="ru-RU"/>
        </w:rPr>
        <w:t xml:space="preserve"> ВОЗ </w:t>
      </w:r>
      <w:r w:rsidR="00E56BA0" w:rsidRPr="004B2045">
        <w:rPr>
          <w:sz w:val="24"/>
          <w:szCs w:val="24"/>
          <w:lang w:val="ru-RU"/>
        </w:rPr>
        <w:t>отсутствуют</w:t>
      </w:r>
      <w:r w:rsidRPr="004B2045">
        <w:rPr>
          <w:sz w:val="24"/>
          <w:szCs w:val="24"/>
          <w:lang w:val="ru-RU"/>
        </w:rPr>
        <w:t>, мы</w:t>
      </w:r>
      <w:r w:rsidR="00E56BA0" w:rsidRPr="004B2045">
        <w:rPr>
          <w:sz w:val="24"/>
          <w:szCs w:val="24"/>
          <w:lang w:val="ru-RU"/>
        </w:rPr>
        <w:t xml:space="preserve"> использовали другие рекомендации, основанные на принципах доказательной меди</w:t>
      </w:r>
      <w:r w:rsidR="00504137" w:rsidRPr="004B2045">
        <w:rPr>
          <w:sz w:val="24"/>
          <w:szCs w:val="24"/>
          <w:lang w:val="ru-RU"/>
        </w:rPr>
        <w:t>ци</w:t>
      </w:r>
      <w:r w:rsidR="00E56BA0" w:rsidRPr="004B2045">
        <w:rPr>
          <w:sz w:val="24"/>
          <w:szCs w:val="24"/>
          <w:lang w:val="ru-RU"/>
        </w:rPr>
        <w:t>ны. Для разработки этих рекомендаци</w:t>
      </w:r>
      <w:r w:rsidR="00504137" w:rsidRPr="004B2045">
        <w:rPr>
          <w:sz w:val="24"/>
          <w:szCs w:val="24"/>
          <w:lang w:val="ru-RU"/>
        </w:rPr>
        <w:t>й</w:t>
      </w:r>
      <w:r w:rsidR="00E56BA0" w:rsidRPr="004B2045">
        <w:rPr>
          <w:sz w:val="24"/>
          <w:szCs w:val="24"/>
          <w:lang w:val="ru-RU"/>
        </w:rPr>
        <w:t xml:space="preserve"> были привлечены ч</w:t>
      </w:r>
      <w:r w:rsidRPr="004B2045">
        <w:rPr>
          <w:sz w:val="24"/>
          <w:szCs w:val="24"/>
          <w:lang w:val="ru-RU"/>
        </w:rPr>
        <w:t>лены глобальной сети ВОЗ</w:t>
      </w:r>
      <w:r w:rsidR="00E56BA0" w:rsidRPr="004B2045">
        <w:rPr>
          <w:sz w:val="24"/>
          <w:szCs w:val="24"/>
          <w:lang w:val="ru-RU"/>
        </w:rPr>
        <w:t xml:space="preserve">, а также </w:t>
      </w:r>
      <w:r w:rsidRPr="004B2045">
        <w:rPr>
          <w:sz w:val="24"/>
          <w:szCs w:val="24"/>
          <w:lang w:val="ru-RU"/>
        </w:rPr>
        <w:t>врач</w:t>
      </w:r>
      <w:r w:rsidR="00E56BA0" w:rsidRPr="004B2045">
        <w:rPr>
          <w:sz w:val="24"/>
          <w:szCs w:val="24"/>
          <w:lang w:val="ru-RU"/>
        </w:rPr>
        <w:t>и</w:t>
      </w:r>
      <w:r w:rsidR="00504137" w:rsidRPr="004B2045">
        <w:rPr>
          <w:sz w:val="24"/>
          <w:szCs w:val="24"/>
          <w:lang w:val="ru-RU"/>
        </w:rPr>
        <w:t>, обладающие</w:t>
      </w:r>
      <w:r w:rsidR="00E56BA0" w:rsidRPr="004B2045">
        <w:rPr>
          <w:sz w:val="24"/>
          <w:szCs w:val="24"/>
          <w:lang w:val="ru-RU"/>
        </w:rPr>
        <w:t xml:space="preserve"> опытом лечения пациентов с тяжелым острым респираторным синдромом (</w:t>
      </w:r>
      <w:r w:rsidRPr="004B2045">
        <w:rPr>
          <w:sz w:val="24"/>
          <w:szCs w:val="24"/>
        </w:rPr>
        <w:t>SARS</w:t>
      </w:r>
      <w:r w:rsidR="00E56BA0" w:rsidRPr="004B2045">
        <w:rPr>
          <w:sz w:val="24"/>
          <w:szCs w:val="24"/>
          <w:lang w:val="ru-RU"/>
        </w:rPr>
        <w:t>)</w:t>
      </w:r>
      <w:r w:rsidRPr="004B2045">
        <w:rPr>
          <w:sz w:val="24"/>
          <w:szCs w:val="24"/>
          <w:lang w:val="ru-RU"/>
        </w:rPr>
        <w:t xml:space="preserve">, </w:t>
      </w:r>
      <w:r w:rsidR="00E56BA0" w:rsidRPr="004B2045">
        <w:rPr>
          <w:sz w:val="24"/>
          <w:szCs w:val="24"/>
          <w:lang w:val="ru-RU"/>
        </w:rPr>
        <w:t>ближневосточным респиратор</w:t>
      </w:r>
      <w:r w:rsidR="00DE760B" w:rsidRPr="004B2045">
        <w:rPr>
          <w:sz w:val="24"/>
          <w:szCs w:val="24"/>
          <w:lang w:val="ru-RU"/>
        </w:rPr>
        <w:t>ным синдромом (</w:t>
      </w:r>
      <w:r w:rsidRPr="004B2045">
        <w:rPr>
          <w:sz w:val="24"/>
          <w:szCs w:val="24"/>
        </w:rPr>
        <w:t>MERS</w:t>
      </w:r>
      <w:r w:rsidR="00DE760B" w:rsidRPr="004B2045">
        <w:rPr>
          <w:sz w:val="24"/>
          <w:szCs w:val="24"/>
          <w:lang w:val="ru-RU"/>
        </w:rPr>
        <w:t>)</w:t>
      </w:r>
      <w:r w:rsidRPr="004B2045">
        <w:rPr>
          <w:sz w:val="24"/>
          <w:szCs w:val="24"/>
          <w:lang w:val="ru-RU"/>
        </w:rPr>
        <w:t xml:space="preserve"> и тяжелым</w:t>
      </w:r>
      <w:r w:rsidR="00DE760B" w:rsidRPr="004B2045">
        <w:rPr>
          <w:sz w:val="24"/>
          <w:szCs w:val="24"/>
          <w:lang w:val="ru-RU"/>
        </w:rPr>
        <w:t xml:space="preserve"> течением</w:t>
      </w:r>
      <w:r w:rsidRPr="004B2045">
        <w:rPr>
          <w:sz w:val="24"/>
          <w:szCs w:val="24"/>
          <w:lang w:val="ru-RU"/>
        </w:rPr>
        <w:t xml:space="preserve"> грипп</w:t>
      </w:r>
      <w:r w:rsidR="00DE760B" w:rsidRPr="004B2045">
        <w:rPr>
          <w:sz w:val="24"/>
          <w:szCs w:val="24"/>
          <w:lang w:val="ru-RU"/>
        </w:rPr>
        <w:t xml:space="preserve">а. </w:t>
      </w:r>
      <w:r w:rsidRPr="004B2045">
        <w:rPr>
          <w:sz w:val="24"/>
          <w:szCs w:val="24"/>
          <w:lang w:val="ru-RU"/>
        </w:rPr>
        <w:t>Если у вас есть вопросы</w:t>
      </w:r>
      <w:r w:rsidR="00DE760B" w:rsidRPr="004B2045">
        <w:rPr>
          <w:sz w:val="24"/>
          <w:szCs w:val="24"/>
          <w:lang w:val="ru-RU"/>
        </w:rPr>
        <w:t>,</w:t>
      </w:r>
      <w:r w:rsidRPr="004B2045">
        <w:rPr>
          <w:sz w:val="24"/>
          <w:szCs w:val="24"/>
          <w:lang w:val="ru-RU"/>
        </w:rPr>
        <w:t xml:space="preserve"> </w:t>
      </w:r>
      <w:r w:rsidR="00DE760B" w:rsidRPr="004B2045">
        <w:rPr>
          <w:sz w:val="24"/>
          <w:szCs w:val="24"/>
          <w:lang w:val="ru-RU"/>
        </w:rPr>
        <w:t>вы можете задать их на английском языке</w:t>
      </w:r>
      <w:r w:rsidR="00504137" w:rsidRPr="004B2045">
        <w:rPr>
          <w:sz w:val="24"/>
          <w:szCs w:val="24"/>
          <w:lang w:val="ru-RU"/>
        </w:rPr>
        <w:t>, обратившись к нам</w:t>
      </w:r>
      <w:r w:rsidR="00DE760B" w:rsidRPr="004B2045">
        <w:rPr>
          <w:sz w:val="24"/>
          <w:szCs w:val="24"/>
          <w:lang w:val="ru-RU"/>
        </w:rPr>
        <w:t xml:space="preserve"> по </w:t>
      </w:r>
      <w:r w:rsidR="00504137" w:rsidRPr="004B2045">
        <w:rPr>
          <w:sz w:val="24"/>
          <w:szCs w:val="24"/>
          <w:lang w:val="ru-RU"/>
        </w:rPr>
        <w:t>э</w:t>
      </w:r>
      <w:r w:rsidR="00DE760B" w:rsidRPr="004B2045">
        <w:rPr>
          <w:sz w:val="24"/>
          <w:szCs w:val="24"/>
          <w:lang w:val="ru-RU"/>
        </w:rPr>
        <w:t>лектронному адресу</w:t>
      </w:r>
      <w:r w:rsidRPr="004B2045">
        <w:rPr>
          <w:sz w:val="24"/>
          <w:szCs w:val="24"/>
          <w:lang w:val="ru-RU"/>
        </w:rPr>
        <w:t xml:space="preserve"> </w:t>
      </w:r>
      <w:hyperlink r:id="rId9" w:history="1">
        <w:r w:rsidR="00504137" w:rsidRPr="004B2045">
          <w:rPr>
            <w:rStyle w:val="ad"/>
            <w:sz w:val="24"/>
            <w:szCs w:val="24"/>
          </w:rPr>
          <w:t>outbreak</w:t>
        </w:r>
        <w:r w:rsidR="00504137" w:rsidRPr="004B2045">
          <w:rPr>
            <w:rStyle w:val="ad"/>
            <w:sz w:val="24"/>
            <w:szCs w:val="24"/>
            <w:lang w:val="ru-RU"/>
          </w:rPr>
          <w:t>@</w:t>
        </w:r>
        <w:r w:rsidR="00504137" w:rsidRPr="004B2045">
          <w:rPr>
            <w:rStyle w:val="ad"/>
            <w:sz w:val="24"/>
            <w:szCs w:val="24"/>
          </w:rPr>
          <w:t>who</w:t>
        </w:r>
        <w:r w:rsidR="00504137" w:rsidRPr="004B2045">
          <w:rPr>
            <w:rStyle w:val="ad"/>
            <w:sz w:val="24"/>
            <w:szCs w:val="24"/>
            <w:lang w:val="ru-RU"/>
          </w:rPr>
          <w:t>.</w:t>
        </w:r>
        <w:r w:rsidR="00504137" w:rsidRPr="004B2045">
          <w:rPr>
            <w:rStyle w:val="ad"/>
            <w:sz w:val="24"/>
            <w:szCs w:val="24"/>
          </w:rPr>
          <w:t>int</w:t>
        </w:r>
      </w:hyperlink>
      <w:r w:rsidR="00504137" w:rsidRPr="004B2045">
        <w:rPr>
          <w:sz w:val="24"/>
          <w:szCs w:val="24"/>
          <w:lang w:val="ru-RU"/>
        </w:rPr>
        <w:t xml:space="preserve"> и </w:t>
      </w:r>
      <w:r w:rsidRPr="004B2045">
        <w:rPr>
          <w:sz w:val="24"/>
          <w:szCs w:val="24"/>
          <w:lang w:val="ru-RU"/>
        </w:rPr>
        <w:t>указав в теме письма «</w:t>
      </w:r>
      <w:r w:rsidR="00DE760B" w:rsidRPr="004B2045">
        <w:rPr>
          <w:sz w:val="24"/>
          <w:szCs w:val="24"/>
          <w:lang w:val="en-US"/>
        </w:rPr>
        <w:t>COVID</w:t>
      </w:r>
      <w:r w:rsidR="00DE760B" w:rsidRPr="004B2045">
        <w:rPr>
          <w:sz w:val="24"/>
          <w:szCs w:val="24"/>
          <w:lang w:val="ru-RU"/>
        </w:rPr>
        <w:t xml:space="preserve">-19 </w:t>
      </w:r>
      <w:r w:rsidR="00DE760B" w:rsidRPr="004B2045">
        <w:rPr>
          <w:sz w:val="24"/>
          <w:szCs w:val="24"/>
          <w:lang w:val="en-US"/>
        </w:rPr>
        <w:t>clinical</w:t>
      </w:r>
      <w:r w:rsidR="00DE760B" w:rsidRPr="004B2045">
        <w:rPr>
          <w:sz w:val="24"/>
          <w:szCs w:val="24"/>
          <w:lang w:val="ru-RU"/>
        </w:rPr>
        <w:t xml:space="preserve"> </w:t>
      </w:r>
      <w:r w:rsidR="00DE760B" w:rsidRPr="004B2045">
        <w:rPr>
          <w:sz w:val="24"/>
          <w:szCs w:val="24"/>
          <w:lang w:val="en-US"/>
        </w:rPr>
        <w:t>question</w:t>
      </w:r>
      <w:r w:rsidRPr="004B2045">
        <w:rPr>
          <w:sz w:val="24"/>
          <w:szCs w:val="24"/>
          <w:lang w:val="ru-RU"/>
        </w:rPr>
        <w:t>».</w:t>
      </w:r>
    </w:p>
    <w:p w14:paraId="60FC0138" w14:textId="77777777" w:rsidR="005F77A9" w:rsidRPr="004B2045" w:rsidRDefault="005F77A9" w:rsidP="005F77A9">
      <w:pPr>
        <w:spacing w:before="100" w:beforeAutospacing="1" w:after="100" w:afterAutospacing="1"/>
        <w:jc w:val="both"/>
        <w:rPr>
          <w:sz w:val="24"/>
          <w:szCs w:val="24"/>
          <w:lang w:val="ru-RU"/>
        </w:rPr>
      </w:pPr>
    </w:p>
    <w:p w14:paraId="67C6E445" w14:textId="77777777" w:rsidR="006323A1" w:rsidRPr="004B2045" w:rsidRDefault="00B2495B" w:rsidP="005F77A9">
      <w:pPr>
        <w:spacing w:before="100" w:beforeAutospacing="1" w:after="100" w:afterAutospacing="1"/>
        <w:jc w:val="both"/>
        <w:rPr>
          <w:color w:val="008DCD"/>
          <w:sz w:val="24"/>
          <w:szCs w:val="24"/>
          <w:lang w:val="ru-RU"/>
        </w:rPr>
      </w:pPr>
      <w:r w:rsidRPr="004B2045">
        <w:rPr>
          <w:color w:val="008DCD"/>
          <w:sz w:val="24"/>
          <w:szCs w:val="24"/>
          <w:lang w:val="ru-RU"/>
        </w:rPr>
        <w:t>1. Введение</w:t>
      </w:r>
    </w:p>
    <w:p w14:paraId="55CAF551" w14:textId="7CE87706" w:rsidR="006323A1" w:rsidRPr="004B2045" w:rsidRDefault="00B2495B" w:rsidP="005F77A9">
      <w:pPr>
        <w:spacing w:before="100" w:beforeAutospacing="1" w:after="100" w:afterAutospacing="1"/>
        <w:jc w:val="both"/>
        <w:rPr>
          <w:sz w:val="24"/>
          <w:szCs w:val="24"/>
          <w:lang w:val="ru-RU"/>
        </w:rPr>
      </w:pPr>
      <w:r w:rsidRPr="004B2045">
        <w:rPr>
          <w:sz w:val="24"/>
          <w:szCs w:val="24"/>
          <w:lang w:val="ru-RU"/>
        </w:rPr>
        <w:t>Коронавир</w:t>
      </w:r>
      <w:r w:rsidR="0096367B" w:rsidRPr="004B2045">
        <w:rPr>
          <w:sz w:val="24"/>
          <w:szCs w:val="24"/>
          <w:lang w:val="ru-RU"/>
        </w:rPr>
        <w:t xml:space="preserve">усное заболевание </w:t>
      </w:r>
      <w:r w:rsidRPr="004B2045">
        <w:rPr>
          <w:sz w:val="24"/>
          <w:szCs w:val="24"/>
          <w:lang w:val="ru-RU"/>
        </w:rPr>
        <w:t>2019 (</w:t>
      </w:r>
      <w:r w:rsidR="0096367B" w:rsidRPr="004B2045">
        <w:rPr>
          <w:sz w:val="24"/>
          <w:szCs w:val="24"/>
          <w:lang w:val="en-US"/>
        </w:rPr>
        <w:t>Corona</w:t>
      </w:r>
      <w:r w:rsidR="0096367B" w:rsidRPr="004B2045">
        <w:rPr>
          <w:sz w:val="24"/>
          <w:szCs w:val="24"/>
          <w:lang w:val="ru-RU"/>
        </w:rPr>
        <w:t xml:space="preserve"> </w:t>
      </w:r>
      <w:r w:rsidR="0096367B" w:rsidRPr="004B2045">
        <w:rPr>
          <w:sz w:val="24"/>
          <w:szCs w:val="24"/>
          <w:lang w:val="en-US"/>
        </w:rPr>
        <w:t>Virus</w:t>
      </w:r>
      <w:r w:rsidR="0096367B" w:rsidRPr="004B2045">
        <w:rPr>
          <w:sz w:val="24"/>
          <w:szCs w:val="24"/>
          <w:lang w:val="ru-RU"/>
        </w:rPr>
        <w:t xml:space="preserve"> </w:t>
      </w:r>
      <w:r w:rsidR="0096367B" w:rsidRPr="004B2045">
        <w:rPr>
          <w:sz w:val="24"/>
          <w:szCs w:val="24"/>
          <w:lang w:val="en-US"/>
        </w:rPr>
        <w:t>Disease</w:t>
      </w:r>
      <w:r w:rsidR="0096367B" w:rsidRPr="004B2045">
        <w:rPr>
          <w:sz w:val="24"/>
          <w:szCs w:val="24"/>
          <w:lang w:val="ru-RU"/>
        </w:rPr>
        <w:t xml:space="preserve"> 2019, </w:t>
      </w:r>
      <w:r w:rsidRPr="004B2045">
        <w:rPr>
          <w:sz w:val="24"/>
          <w:szCs w:val="24"/>
        </w:rPr>
        <w:t>COVID</w:t>
      </w:r>
      <w:r w:rsidRPr="004B2045">
        <w:rPr>
          <w:sz w:val="24"/>
          <w:szCs w:val="24"/>
          <w:lang w:val="ru-RU"/>
        </w:rPr>
        <w:t xml:space="preserve">-19) представляет собой инфекцию дыхательных путей, вызванную новым коронавирусом </w:t>
      </w:r>
      <w:r w:rsidRPr="004B2045">
        <w:rPr>
          <w:sz w:val="24"/>
          <w:szCs w:val="24"/>
        </w:rPr>
        <w:t>SARS</w:t>
      </w:r>
      <w:r w:rsidRPr="004B2045">
        <w:rPr>
          <w:sz w:val="24"/>
          <w:szCs w:val="24"/>
          <w:lang w:val="ru-RU"/>
        </w:rPr>
        <w:t>-</w:t>
      </w:r>
      <w:r w:rsidRPr="004B2045">
        <w:rPr>
          <w:sz w:val="24"/>
          <w:szCs w:val="24"/>
        </w:rPr>
        <w:t>CoV</w:t>
      </w:r>
      <w:r w:rsidRPr="004B2045">
        <w:rPr>
          <w:sz w:val="24"/>
          <w:szCs w:val="24"/>
          <w:lang w:val="ru-RU"/>
        </w:rPr>
        <w:t>-2, впервые обнаруженн</w:t>
      </w:r>
      <w:r w:rsidR="0096367B" w:rsidRPr="004B2045">
        <w:rPr>
          <w:sz w:val="24"/>
          <w:szCs w:val="24"/>
          <w:lang w:val="ru-RU"/>
        </w:rPr>
        <w:t>ы</w:t>
      </w:r>
      <w:r w:rsidR="00A12956" w:rsidRPr="004B2045">
        <w:rPr>
          <w:sz w:val="24"/>
          <w:szCs w:val="24"/>
          <w:lang w:val="ru-RU"/>
        </w:rPr>
        <w:t>м</w:t>
      </w:r>
      <w:r w:rsidRPr="004B2045">
        <w:rPr>
          <w:sz w:val="24"/>
          <w:szCs w:val="24"/>
          <w:lang w:val="ru-RU"/>
        </w:rPr>
        <w:t xml:space="preserve"> в</w:t>
      </w:r>
      <w:r w:rsidR="00A12956" w:rsidRPr="004B2045">
        <w:rPr>
          <w:sz w:val="24"/>
          <w:szCs w:val="24"/>
          <w:lang w:val="ru-RU"/>
        </w:rPr>
        <w:t xml:space="preserve"> городе</w:t>
      </w:r>
      <w:r w:rsidRPr="004B2045">
        <w:rPr>
          <w:sz w:val="24"/>
          <w:szCs w:val="24"/>
          <w:lang w:val="ru-RU"/>
        </w:rPr>
        <w:t xml:space="preserve"> Ухан</w:t>
      </w:r>
      <w:r w:rsidR="00A12956" w:rsidRPr="004B2045">
        <w:rPr>
          <w:sz w:val="24"/>
          <w:szCs w:val="24"/>
          <w:lang w:val="ru-RU"/>
        </w:rPr>
        <w:t>ь</w:t>
      </w:r>
      <w:r w:rsidR="00222F26" w:rsidRPr="004B2045">
        <w:rPr>
          <w:sz w:val="24"/>
          <w:szCs w:val="24"/>
          <w:lang w:val="ru-RU"/>
        </w:rPr>
        <w:t xml:space="preserve"> провинции Хубэй</w:t>
      </w:r>
      <w:r w:rsidR="00A12956" w:rsidRPr="004B2045">
        <w:rPr>
          <w:sz w:val="24"/>
          <w:szCs w:val="24"/>
          <w:lang w:val="ru-RU"/>
        </w:rPr>
        <w:t xml:space="preserve"> в</w:t>
      </w:r>
      <w:r w:rsidRPr="004B2045">
        <w:rPr>
          <w:sz w:val="24"/>
          <w:szCs w:val="24"/>
          <w:lang w:val="ru-RU"/>
        </w:rPr>
        <w:t xml:space="preserve"> Кита</w:t>
      </w:r>
      <w:r w:rsidR="00A12956" w:rsidRPr="004B2045">
        <w:rPr>
          <w:sz w:val="24"/>
          <w:szCs w:val="24"/>
          <w:lang w:val="ru-RU"/>
        </w:rPr>
        <w:t>е</w:t>
      </w:r>
      <w:r w:rsidRPr="004B2045">
        <w:rPr>
          <w:sz w:val="24"/>
          <w:szCs w:val="24"/>
          <w:lang w:val="ru-RU"/>
        </w:rPr>
        <w:t xml:space="preserve"> в декабре 2019 года. </w:t>
      </w:r>
      <w:r w:rsidR="00A12956" w:rsidRPr="004B2045">
        <w:rPr>
          <w:sz w:val="24"/>
          <w:szCs w:val="24"/>
          <w:lang w:val="ru-RU"/>
        </w:rPr>
        <w:t>Исходя из г</w:t>
      </w:r>
      <w:r w:rsidRPr="004B2045">
        <w:rPr>
          <w:sz w:val="24"/>
          <w:szCs w:val="24"/>
          <w:lang w:val="ru-RU"/>
        </w:rPr>
        <w:t>енетическ</w:t>
      </w:r>
      <w:r w:rsidR="00DB34F4">
        <w:rPr>
          <w:sz w:val="24"/>
          <w:szCs w:val="24"/>
          <w:lang w:val="ru-RU"/>
        </w:rPr>
        <w:t xml:space="preserve">ой последовательности вируса, </w:t>
      </w:r>
      <w:r w:rsidRPr="004B2045">
        <w:rPr>
          <w:sz w:val="24"/>
          <w:szCs w:val="24"/>
        </w:rPr>
        <w:t>SARS</w:t>
      </w:r>
      <w:r w:rsidRPr="004B2045">
        <w:rPr>
          <w:sz w:val="24"/>
          <w:szCs w:val="24"/>
          <w:lang w:val="ru-RU"/>
        </w:rPr>
        <w:t>-</w:t>
      </w:r>
      <w:r w:rsidRPr="004B2045">
        <w:rPr>
          <w:sz w:val="24"/>
          <w:szCs w:val="24"/>
        </w:rPr>
        <w:t>CoV</w:t>
      </w:r>
      <w:r w:rsidRPr="004B2045">
        <w:rPr>
          <w:sz w:val="24"/>
          <w:szCs w:val="24"/>
          <w:lang w:val="ru-RU"/>
        </w:rPr>
        <w:t>-2</w:t>
      </w:r>
      <w:r w:rsidR="00A12956" w:rsidRPr="004B2045">
        <w:rPr>
          <w:sz w:val="24"/>
          <w:szCs w:val="24"/>
          <w:lang w:val="ru-RU"/>
        </w:rPr>
        <w:t xml:space="preserve"> предположительно</w:t>
      </w:r>
      <w:r w:rsidRPr="004B2045">
        <w:rPr>
          <w:sz w:val="24"/>
          <w:szCs w:val="24"/>
          <w:lang w:val="ru-RU"/>
        </w:rPr>
        <w:t xml:space="preserve"> является бета-коронавирусом, тесно связанным с вирусом </w:t>
      </w:r>
      <w:r w:rsidRPr="004B2045">
        <w:rPr>
          <w:sz w:val="24"/>
          <w:szCs w:val="24"/>
        </w:rPr>
        <w:t>SARS</w:t>
      </w:r>
      <w:r w:rsidRPr="004B2045">
        <w:rPr>
          <w:sz w:val="24"/>
          <w:szCs w:val="24"/>
          <w:lang w:val="ru-RU"/>
        </w:rPr>
        <w:t xml:space="preserve"> (1).</w:t>
      </w:r>
    </w:p>
    <w:p w14:paraId="287E16A9" w14:textId="5EB79CBB" w:rsidR="006323A1" w:rsidRPr="004B2045" w:rsidRDefault="00A12956" w:rsidP="005F77A9">
      <w:pPr>
        <w:spacing w:before="100" w:beforeAutospacing="1" w:after="100" w:afterAutospacing="1"/>
        <w:jc w:val="both"/>
        <w:rPr>
          <w:sz w:val="24"/>
          <w:szCs w:val="24"/>
          <w:lang w:val="ru-RU"/>
        </w:rPr>
      </w:pPr>
      <w:r w:rsidRPr="004B2045">
        <w:rPr>
          <w:sz w:val="24"/>
          <w:szCs w:val="24"/>
          <w:lang w:val="ru-RU"/>
        </w:rPr>
        <w:t>Б</w:t>
      </w:r>
      <w:r w:rsidR="00B2495B" w:rsidRPr="004B2045">
        <w:rPr>
          <w:sz w:val="24"/>
          <w:szCs w:val="24"/>
          <w:lang w:val="ru-RU"/>
        </w:rPr>
        <w:t>ольшинств</w:t>
      </w:r>
      <w:r w:rsidRPr="004B2045">
        <w:rPr>
          <w:sz w:val="24"/>
          <w:szCs w:val="24"/>
          <w:lang w:val="ru-RU"/>
        </w:rPr>
        <w:t xml:space="preserve">о </w:t>
      </w:r>
      <w:r w:rsidR="00B2495B" w:rsidRPr="004B2045">
        <w:rPr>
          <w:sz w:val="24"/>
          <w:szCs w:val="24"/>
          <w:lang w:val="ru-RU"/>
        </w:rPr>
        <w:t xml:space="preserve">людей с </w:t>
      </w:r>
      <w:r w:rsidR="00B2495B" w:rsidRPr="004B2045">
        <w:rPr>
          <w:sz w:val="24"/>
          <w:szCs w:val="24"/>
        </w:rPr>
        <w:t>COVID</w:t>
      </w:r>
      <w:r w:rsidR="00B2495B" w:rsidRPr="004B2045">
        <w:rPr>
          <w:sz w:val="24"/>
          <w:szCs w:val="24"/>
          <w:lang w:val="ru-RU"/>
        </w:rPr>
        <w:t>-19</w:t>
      </w:r>
      <w:r w:rsidRPr="004B2045">
        <w:rPr>
          <w:sz w:val="24"/>
          <w:szCs w:val="24"/>
          <w:lang w:val="ru-RU"/>
        </w:rPr>
        <w:t xml:space="preserve"> переносят заболевание в легкой и неосложненной форме. Однако примерно у 14%</w:t>
      </w:r>
      <w:r w:rsidR="00B2495B" w:rsidRPr="004B2045">
        <w:rPr>
          <w:sz w:val="24"/>
          <w:szCs w:val="24"/>
          <w:lang w:val="ru-RU"/>
        </w:rPr>
        <w:t xml:space="preserve"> </w:t>
      </w:r>
      <w:r w:rsidRPr="004B2045">
        <w:rPr>
          <w:sz w:val="24"/>
          <w:szCs w:val="24"/>
          <w:lang w:val="ru-RU"/>
        </w:rPr>
        <w:t xml:space="preserve">зараженных развивается тяжелая форма болезни, которая требует госпитализации и кислородной поддержки. Около 5% </w:t>
      </w:r>
      <w:r w:rsidR="00222F26" w:rsidRPr="004B2045">
        <w:rPr>
          <w:sz w:val="24"/>
          <w:szCs w:val="24"/>
          <w:lang w:val="ru-RU"/>
        </w:rPr>
        <w:t>пациентов</w:t>
      </w:r>
      <w:r w:rsidR="00DB34F4">
        <w:rPr>
          <w:sz w:val="24"/>
          <w:szCs w:val="24"/>
          <w:lang w:val="ru-RU"/>
        </w:rPr>
        <w:t xml:space="preserve"> требуют лечения</w:t>
      </w:r>
      <w:r w:rsidRPr="004B2045">
        <w:rPr>
          <w:sz w:val="24"/>
          <w:szCs w:val="24"/>
          <w:lang w:val="ru-RU"/>
        </w:rPr>
        <w:t xml:space="preserve"> в условиях палаты интенсивной терапии (1). При тяжелом течени</w:t>
      </w:r>
      <w:r w:rsidR="00222F26" w:rsidRPr="004B2045">
        <w:rPr>
          <w:sz w:val="24"/>
          <w:szCs w:val="24"/>
          <w:lang w:val="ru-RU"/>
        </w:rPr>
        <w:t>и</w:t>
      </w:r>
      <w:r w:rsidRPr="004B2045">
        <w:rPr>
          <w:sz w:val="24"/>
          <w:szCs w:val="24"/>
          <w:lang w:val="ru-RU"/>
        </w:rPr>
        <w:t xml:space="preserve"> заболевание может быть осложнено ОРДС, сепсисом, септическим шоком, полиорганной недостаточностью, которая включает в себя острое поражение почек и поражение сердца (2). </w:t>
      </w:r>
      <w:r w:rsidR="00770715" w:rsidRPr="004B2045">
        <w:rPr>
          <w:sz w:val="24"/>
          <w:szCs w:val="24"/>
          <w:lang w:val="ru-RU"/>
        </w:rPr>
        <w:t>Имеющиеся</w:t>
      </w:r>
      <w:r w:rsidR="00412780" w:rsidRPr="004B2045">
        <w:rPr>
          <w:sz w:val="24"/>
          <w:szCs w:val="24"/>
          <w:lang w:val="ru-RU"/>
        </w:rPr>
        <w:t xml:space="preserve"> данные говорят о том, что пожилой возраст и сопутствующие заболевания являются основными факторами, повышающими риск смерти. Недавно опубликованный м</w:t>
      </w:r>
      <w:r w:rsidR="00B2495B" w:rsidRPr="004B2045">
        <w:rPr>
          <w:sz w:val="24"/>
          <w:szCs w:val="24"/>
          <w:lang w:val="ru-RU"/>
        </w:rPr>
        <w:t xml:space="preserve">ногофакторный анализ </w:t>
      </w:r>
      <w:r w:rsidR="004B0448" w:rsidRPr="004B2045">
        <w:rPr>
          <w:sz w:val="24"/>
          <w:szCs w:val="24"/>
          <w:lang w:val="ru-RU"/>
        </w:rPr>
        <w:t>продемонстрировал</w:t>
      </w:r>
      <w:r w:rsidR="00412780" w:rsidRPr="004B2045">
        <w:rPr>
          <w:sz w:val="24"/>
          <w:szCs w:val="24"/>
          <w:lang w:val="ru-RU"/>
        </w:rPr>
        <w:t>, что</w:t>
      </w:r>
      <w:r w:rsidR="00B2495B" w:rsidRPr="004B2045">
        <w:rPr>
          <w:sz w:val="24"/>
          <w:szCs w:val="24"/>
          <w:lang w:val="ru-RU"/>
        </w:rPr>
        <w:t xml:space="preserve"> пожилой возраст, высокий балл </w:t>
      </w:r>
      <w:r w:rsidR="00412780" w:rsidRPr="004B2045">
        <w:rPr>
          <w:sz w:val="24"/>
          <w:szCs w:val="24"/>
          <w:lang w:val="ru-RU"/>
        </w:rPr>
        <w:t xml:space="preserve">шкалы </w:t>
      </w:r>
      <w:r w:rsidR="00B2495B" w:rsidRPr="004B2045">
        <w:rPr>
          <w:sz w:val="24"/>
          <w:szCs w:val="24"/>
        </w:rPr>
        <w:t>SOFA</w:t>
      </w:r>
      <w:r w:rsidR="00B2495B" w:rsidRPr="004B2045">
        <w:rPr>
          <w:sz w:val="24"/>
          <w:szCs w:val="24"/>
          <w:lang w:val="ru-RU"/>
        </w:rPr>
        <w:t xml:space="preserve"> и </w:t>
      </w:r>
      <w:r w:rsidR="00412780" w:rsidRPr="004B2045">
        <w:rPr>
          <w:sz w:val="24"/>
          <w:szCs w:val="24"/>
          <w:lang w:val="ru-RU"/>
        </w:rPr>
        <w:t xml:space="preserve">уровень </w:t>
      </w:r>
      <w:r w:rsidR="00B2495B" w:rsidRPr="004B2045">
        <w:rPr>
          <w:sz w:val="24"/>
          <w:szCs w:val="24"/>
        </w:rPr>
        <w:t>d</w:t>
      </w:r>
      <w:r w:rsidR="00B2495B" w:rsidRPr="004B2045">
        <w:rPr>
          <w:sz w:val="24"/>
          <w:szCs w:val="24"/>
          <w:lang w:val="ru-RU"/>
        </w:rPr>
        <w:t>-димер</w:t>
      </w:r>
      <w:r w:rsidR="00412780" w:rsidRPr="004B2045">
        <w:rPr>
          <w:sz w:val="24"/>
          <w:szCs w:val="24"/>
          <w:lang w:val="ru-RU"/>
        </w:rPr>
        <w:t>а сыворотк</w:t>
      </w:r>
      <w:r w:rsidR="004B0448" w:rsidRPr="004B2045">
        <w:rPr>
          <w:sz w:val="24"/>
          <w:szCs w:val="24"/>
          <w:lang w:val="ru-RU"/>
        </w:rPr>
        <w:t>и</w:t>
      </w:r>
      <w:r w:rsidR="00412780" w:rsidRPr="004B2045">
        <w:rPr>
          <w:sz w:val="24"/>
          <w:szCs w:val="24"/>
          <w:lang w:val="ru-RU"/>
        </w:rPr>
        <w:t xml:space="preserve"> крови </w:t>
      </w:r>
      <w:r w:rsidR="00DB34F4">
        <w:rPr>
          <w:sz w:val="24"/>
          <w:szCs w:val="24"/>
          <w:lang w:val="ru-RU"/>
        </w:rPr>
        <w:t>&gt;</w:t>
      </w:r>
      <w:r w:rsidR="00B2495B" w:rsidRPr="004B2045">
        <w:rPr>
          <w:sz w:val="24"/>
          <w:szCs w:val="24"/>
          <w:lang w:val="ru-RU"/>
        </w:rPr>
        <w:t>1 мкг/л на момент поступления</w:t>
      </w:r>
      <w:r w:rsidR="00412780" w:rsidRPr="004B2045">
        <w:rPr>
          <w:sz w:val="24"/>
          <w:szCs w:val="24"/>
          <w:lang w:val="ru-RU"/>
        </w:rPr>
        <w:t xml:space="preserve"> в стационар ассоциир</w:t>
      </w:r>
      <w:r w:rsidR="004B0448" w:rsidRPr="004B2045">
        <w:rPr>
          <w:sz w:val="24"/>
          <w:szCs w:val="24"/>
          <w:lang w:val="ru-RU"/>
        </w:rPr>
        <w:t xml:space="preserve">ованы </w:t>
      </w:r>
      <w:r w:rsidR="00412780" w:rsidRPr="004B2045">
        <w:rPr>
          <w:sz w:val="24"/>
          <w:szCs w:val="24"/>
          <w:lang w:val="ru-RU"/>
        </w:rPr>
        <w:t xml:space="preserve">с </w:t>
      </w:r>
      <w:r w:rsidR="00B2495B" w:rsidRPr="004B2045">
        <w:rPr>
          <w:sz w:val="24"/>
          <w:szCs w:val="24"/>
          <w:lang w:val="ru-RU"/>
        </w:rPr>
        <w:t xml:space="preserve">высокой смертностью. </w:t>
      </w:r>
      <w:r w:rsidR="00412780" w:rsidRPr="004B2045">
        <w:rPr>
          <w:sz w:val="24"/>
          <w:szCs w:val="24"/>
          <w:lang w:val="ru-RU"/>
        </w:rPr>
        <w:t xml:space="preserve">Также, в этом исследовании </w:t>
      </w:r>
      <w:r w:rsidR="004B0448" w:rsidRPr="004B2045">
        <w:rPr>
          <w:sz w:val="24"/>
          <w:szCs w:val="24"/>
          <w:lang w:val="ru-RU"/>
        </w:rPr>
        <w:t xml:space="preserve">было </w:t>
      </w:r>
      <w:r w:rsidR="00412780" w:rsidRPr="004B2045">
        <w:rPr>
          <w:sz w:val="24"/>
          <w:szCs w:val="24"/>
          <w:lang w:val="ru-RU"/>
        </w:rPr>
        <w:t xml:space="preserve">показано, что </w:t>
      </w:r>
      <w:r w:rsidR="00B2495B" w:rsidRPr="004B2045">
        <w:rPr>
          <w:sz w:val="24"/>
          <w:szCs w:val="24"/>
          <w:lang w:val="ru-RU"/>
        </w:rPr>
        <w:t>средн</w:t>
      </w:r>
      <w:r w:rsidR="002C3F43" w:rsidRPr="004B2045">
        <w:rPr>
          <w:sz w:val="24"/>
          <w:szCs w:val="24"/>
          <w:lang w:val="ru-RU"/>
        </w:rPr>
        <w:t>ий срок обнаружения вирусной РНК у выживших пациентов составлял</w:t>
      </w:r>
      <w:r w:rsidR="00B2495B" w:rsidRPr="004B2045">
        <w:rPr>
          <w:sz w:val="24"/>
          <w:szCs w:val="24"/>
          <w:lang w:val="ru-RU"/>
        </w:rPr>
        <w:t xml:space="preserve"> 20,0 дней (</w:t>
      </w:r>
      <w:r w:rsidR="00331D65">
        <w:rPr>
          <w:sz w:val="24"/>
          <w:szCs w:val="24"/>
          <w:lang w:val="ru-RU"/>
        </w:rPr>
        <w:t>интерквартильный</w:t>
      </w:r>
      <w:r w:rsidR="00DB34F4">
        <w:rPr>
          <w:sz w:val="24"/>
          <w:szCs w:val="24"/>
          <w:lang w:val="ru-RU"/>
        </w:rPr>
        <w:t xml:space="preserve"> интервал</w:t>
      </w:r>
      <w:r w:rsidR="00B2495B" w:rsidRPr="004B2045">
        <w:rPr>
          <w:sz w:val="24"/>
          <w:szCs w:val="24"/>
          <w:lang w:val="ru-RU"/>
        </w:rPr>
        <w:t xml:space="preserve"> 17,0–24,0)</w:t>
      </w:r>
      <w:r w:rsidR="002C3F43" w:rsidRPr="004B2045">
        <w:rPr>
          <w:sz w:val="24"/>
          <w:szCs w:val="24"/>
          <w:lang w:val="ru-RU"/>
        </w:rPr>
        <w:t>. У всех умерших</w:t>
      </w:r>
      <w:r w:rsidR="00B2495B" w:rsidRPr="004B2045">
        <w:rPr>
          <w:sz w:val="24"/>
          <w:szCs w:val="24"/>
          <w:lang w:val="ru-RU"/>
        </w:rPr>
        <w:t xml:space="preserve"> </w:t>
      </w:r>
      <w:r w:rsidR="004B0448" w:rsidRPr="004B2045">
        <w:rPr>
          <w:sz w:val="24"/>
          <w:szCs w:val="24"/>
          <w:lang w:val="ru-RU"/>
        </w:rPr>
        <w:t>пациентов</w:t>
      </w:r>
      <w:r w:rsidR="002C3F43" w:rsidRPr="004B2045">
        <w:rPr>
          <w:sz w:val="24"/>
          <w:szCs w:val="24"/>
          <w:lang w:val="ru-RU"/>
        </w:rPr>
        <w:t xml:space="preserve"> в</w:t>
      </w:r>
      <w:r w:rsidR="00B2495B" w:rsidRPr="004B2045">
        <w:rPr>
          <w:sz w:val="24"/>
          <w:szCs w:val="24"/>
          <w:lang w:val="ru-RU"/>
        </w:rPr>
        <w:t xml:space="preserve">ирус </w:t>
      </w:r>
      <w:r w:rsidR="00B2495B" w:rsidRPr="004B2045">
        <w:rPr>
          <w:sz w:val="24"/>
          <w:szCs w:val="24"/>
        </w:rPr>
        <w:t>SARS</w:t>
      </w:r>
      <w:r w:rsidR="00B2495B" w:rsidRPr="004B2045">
        <w:rPr>
          <w:sz w:val="24"/>
          <w:szCs w:val="24"/>
          <w:lang w:val="ru-RU"/>
        </w:rPr>
        <w:t>-</w:t>
      </w:r>
      <w:r w:rsidR="00B2495B" w:rsidRPr="004B2045">
        <w:rPr>
          <w:sz w:val="24"/>
          <w:szCs w:val="24"/>
        </w:rPr>
        <w:t>CoV</w:t>
      </w:r>
      <w:r w:rsidR="00B2495B" w:rsidRPr="004B2045">
        <w:rPr>
          <w:sz w:val="24"/>
          <w:szCs w:val="24"/>
          <w:lang w:val="ru-RU"/>
        </w:rPr>
        <w:t>-2</w:t>
      </w:r>
      <w:r w:rsidR="002C3F43" w:rsidRPr="004B2045">
        <w:rPr>
          <w:sz w:val="24"/>
          <w:szCs w:val="24"/>
          <w:lang w:val="ru-RU"/>
        </w:rPr>
        <w:t xml:space="preserve"> </w:t>
      </w:r>
      <w:r w:rsidR="00412780" w:rsidRPr="004B2045">
        <w:rPr>
          <w:sz w:val="24"/>
          <w:szCs w:val="24"/>
          <w:lang w:val="ru-RU"/>
        </w:rPr>
        <w:t xml:space="preserve">был </w:t>
      </w:r>
      <w:r w:rsidR="004B0448" w:rsidRPr="004B2045">
        <w:rPr>
          <w:sz w:val="24"/>
          <w:szCs w:val="24"/>
          <w:lang w:val="ru-RU"/>
        </w:rPr>
        <w:t>выявлен</w:t>
      </w:r>
      <w:r w:rsidR="00412780" w:rsidRPr="004B2045">
        <w:rPr>
          <w:sz w:val="24"/>
          <w:szCs w:val="24"/>
          <w:lang w:val="ru-RU"/>
        </w:rPr>
        <w:t xml:space="preserve"> </w:t>
      </w:r>
      <w:r w:rsidR="002C3F43" w:rsidRPr="004B2045">
        <w:rPr>
          <w:sz w:val="24"/>
          <w:szCs w:val="24"/>
          <w:lang w:val="ru-RU"/>
        </w:rPr>
        <w:t xml:space="preserve">до </w:t>
      </w:r>
      <w:r w:rsidR="00412780" w:rsidRPr="004B2045">
        <w:rPr>
          <w:sz w:val="24"/>
          <w:szCs w:val="24"/>
          <w:lang w:val="ru-RU"/>
        </w:rPr>
        <w:t>момент</w:t>
      </w:r>
      <w:r w:rsidR="002C3F43" w:rsidRPr="004B2045">
        <w:rPr>
          <w:sz w:val="24"/>
          <w:szCs w:val="24"/>
          <w:lang w:val="ru-RU"/>
        </w:rPr>
        <w:t>а</w:t>
      </w:r>
      <w:r w:rsidR="00412780" w:rsidRPr="004B2045">
        <w:rPr>
          <w:sz w:val="24"/>
          <w:szCs w:val="24"/>
          <w:lang w:val="ru-RU"/>
        </w:rPr>
        <w:t xml:space="preserve"> смерти</w:t>
      </w:r>
      <w:r w:rsidR="00B2495B" w:rsidRPr="004B2045">
        <w:rPr>
          <w:sz w:val="24"/>
          <w:szCs w:val="24"/>
          <w:lang w:val="ru-RU"/>
        </w:rPr>
        <w:t xml:space="preserve">. </w:t>
      </w:r>
      <w:r w:rsidR="002C3F43" w:rsidRPr="004B2045">
        <w:rPr>
          <w:sz w:val="24"/>
          <w:szCs w:val="24"/>
          <w:lang w:val="ru-RU"/>
        </w:rPr>
        <w:t>Наиболее длительный срок</w:t>
      </w:r>
      <w:r w:rsidR="00B2495B" w:rsidRPr="004B2045">
        <w:rPr>
          <w:sz w:val="24"/>
          <w:szCs w:val="24"/>
          <w:lang w:val="ru-RU"/>
        </w:rPr>
        <w:t xml:space="preserve"> выделения </w:t>
      </w:r>
      <w:r w:rsidR="002C3F43" w:rsidRPr="004B2045">
        <w:rPr>
          <w:sz w:val="24"/>
          <w:szCs w:val="24"/>
          <w:lang w:val="ru-RU"/>
        </w:rPr>
        <w:t xml:space="preserve">РНК </w:t>
      </w:r>
      <w:r w:rsidR="00B2495B" w:rsidRPr="004B2045">
        <w:rPr>
          <w:sz w:val="24"/>
          <w:szCs w:val="24"/>
          <w:lang w:val="ru-RU"/>
        </w:rPr>
        <w:t>вируса у выживших</w:t>
      </w:r>
      <w:r w:rsidR="00412780" w:rsidRPr="004B2045">
        <w:rPr>
          <w:sz w:val="24"/>
          <w:szCs w:val="24"/>
          <w:lang w:val="ru-RU"/>
        </w:rPr>
        <w:t xml:space="preserve"> пациентов</w:t>
      </w:r>
      <w:r w:rsidR="00B2495B" w:rsidRPr="004B2045">
        <w:rPr>
          <w:sz w:val="24"/>
          <w:szCs w:val="24"/>
          <w:lang w:val="ru-RU"/>
        </w:rPr>
        <w:t xml:space="preserve"> состав</w:t>
      </w:r>
      <w:r w:rsidR="002C3F43" w:rsidRPr="004B2045">
        <w:rPr>
          <w:sz w:val="24"/>
          <w:szCs w:val="24"/>
          <w:lang w:val="ru-RU"/>
        </w:rPr>
        <w:t>и</w:t>
      </w:r>
      <w:r w:rsidR="00B2495B" w:rsidRPr="004B2045">
        <w:rPr>
          <w:sz w:val="24"/>
          <w:szCs w:val="24"/>
          <w:lang w:val="ru-RU"/>
        </w:rPr>
        <w:t>л 37 дней (3, 4).</w:t>
      </w:r>
    </w:p>
    <w:p w14:paraId="69AF3EB4" w14:textId="5F7FE8B4" w:rsidR="006323A1" w:rsidRPr="004B2045" w:rsidRDefault="00DB34F4" w:rsidP="005F77A9">
      <w:pPr>
        <w:spacing w:before="100" w:beforeAutospacing="1" w:after="100" w:afterAutospacing="1"/>
        <w:jc w:val="both"/>
        <w:rPr>
          <w:sz w:val="24"/>
          <w:szCs w:val="24"/>
          <w:lang w:val="ru-RU"/>
        </w:rPr>
      </w:pPr>
      <w:r>
        <w:rPr>
          <w:sz w:val="24"/>
          <w:szCs w:val="24"/>
          <w:lang w:val="ru-RU"/>
        </w:rPr>
        <w:t>Данное</w:t>
      </w:r>
      <w:r w:rsidR="00220CDA" w:rsidRPr="004B2045">
        <w:rPr>
          <w:sz w:val="24"/>
          <w:szCs w:val="24"/>
          <w:lang w:val="ru-RU"/>
        </w:rPr>
        <w:t xml:space="preserve"> руководство разработано мультидисциплинарной командой медицинских </w:t>
      </w:r>
      <w:r w:rsidR="006D327E" w:rsidRPr="004B2045">
        <w:rPr>
          <w:sz w:val="24"/>
          <w:szCs w:val="24"/>
          <w:lang w:val="ru-RU"/>
        </w:rPr>
        <w:t>специалистов</w:t>
      </w:r>
      <w:r w:rsidR="00220CDA" w:rsidRPr="004B2045">
        <w:rPr>
          <w:sz w:val="24"/>
          <w:szCs w:val="24"/>
          <w:lang w:val="ru-RU"/>
        </w:rPr>
        <w:t xml:space="preserve"> с опытом лечения пациентов с </w:t>
      </w:r>
      <w:r w:rsidR="00220CDA" w:rsidRPr="004B2045">
        <w:rPr>
          <w:sz w:val="24"/>
          <w:szCs w:val="24"/>
          <w:lang w:val="en-US"/>
        </w:rPr>
        <w:t>COVID</w:t>
      </w:r>
      <w:r w:rsidR="00220CDA" w:rsidRPr="004B2045">
        <w:rPr>
          <w:sz w:val="24"/>
          <w:szCs w:val="24"/>
          <w:lang w:val="ru-RU"/>
        </w:rPr>
        <w:t>-19 и други</w:t>
      </w:r>
      <w:r w:rsidR="006D327E" w:rsidRPr="004B2045">
        <w:rPr>
          <w:sz w:val="24"/>
          <w:szCs w:val="24"/>
          <w:lang w:val="ru-RU"/>
        </w:rPr>
        <w:t>ми</w:t>
      </w:r>
      <w:r w:rsidR="00220CDA" w:rsidRPr="004B2045">
        <w:rPr>
          <w:sz w:val="24"/>
          <w:szCs w:val="24"/>
          <w:lang w:val="ru-RU"/>
        </w:rPr>
        <w:t xml:space="preserve"> вирусны</w:t>
      </w:r>
      <w:r w:rsidR="006D327E" w:rsidRPr="004B2045">
        <w:rPr>
          <w:sz w:val="24"/>
          <w:szCs w:val="24"/>
          <w:lang w:val="ru-RU"/>
        </w:rPr>
        <w:t>ми</w:t>
      </w:r>
      <w:r w:rsidR="00220CDA" w:rsidRPr="004B2045">
        <w:rPr>
          <w:sz w:val="24"/>
          <w:szCs w:val="24"/>
          <w:lang w:val="ru-RU"/>
        </w:rPr>
        <w:t xml:space="preserve"> инфекци</w:t>
      </w:r>
      <w:r w:rsidR="006D327E" w:rsidRPr="004B2045">
        <w:rPr>
          <w:sz w:val="24"/>
          <w:szCs w:val="24"/>
          <w:lang w:val="ru-RU"/>
        </w:rPr>
        <w:t>ями</w:t>
      </w:r>
      <w:r w:rsidR="00220CDA" w:rsidRPr="004B2045">
        <w:rPr>
          <w:sz w:val="24"/>
          <w:szCs w:val="24"/>
          <w:lang w:val="ru-RU"/>
        </w:rPr>
        <w:t xml:space="preserve">, </w:t>
      </w:r>
      <w:r>
        <w:rPr>
          <w:sz w:val="24"/>
          <w:szCs w:val="24"/>
          <w:lang w:val="ru-RU"/>
        </w:rPr>
        <w:t>включая</w:t>
      </w:r>
      <w:r w:rsidR="00220CDA" w:rsidRPr="004B2045">
        <w:rPr>
          <w:sz w:val="24"/>
          <w:szCs w:val="24"/>
          <w:lang w:val="ru-RU"/>
        </w:rPr>
        <w:t xml:space="preserve"> </w:t>
      </w:r>
      <w:r>
        <w:rPr>
          <w:sz w:val="24"/>
          <w:szCs w:val="24"/>
          <w:lang w:val="en-US"/>
        </w:rPr>
        <w:t>SARS</w:t>
      </w:r>
      <w:r w:rsidR="00220CDA" w:rsidRPr="004B2045">
        <w:rPr>
          <w:sz w:val="24"/>
          <w:szCs w:val="24"/>
          <w:lang w:val="ru-RU"/>
        </w:rPr>
        <w:t xml:space="preserve"> и </w:t>
      </w:r>
      <w:r w:rsidR="00220CDA" w:rsidRPr="004B2045">
        <w:rPr>
          <w:sz w:val="24"/>
          <w:szCs w:val="24"/>
          <w:lang w:val="en-US"/>
        </w:rPr>
        <w:t>MERS</w:t>
      </w:r>
      <w:r w:rsidR="00220CDA" w:rsidRPr="004B2045">
        <w:rPr>
          <w:sz w:val="24"/>
          <w:szCs w:val="24"/>
          <w:lang w:val="ru-RU"/>
        </w:rPr>
        <w:t xml:space="preserve">, а также опытом лечения сепсиса и ОРДС. Оно основано </w:t>
      </w:r>
      <w:r w:rsidR="00412780" w:rsidRPr="004B2045">
        <w:rPr>
          <w:sz w:val="24"/>
          <w:szCs w:val="24"/>
          <w:lang w:val="ru-RU"/>
        </w:rPr>
        <w:t xml:space="preserve">на </w:t>
      </w:r>
      <w:r w:rsidR="00220CDA" w:rsidRPr="004B2045">
        <w:rPr>
          <w:sz w:val="24"/>
          <w:szCs w:val="24"/>
          <w:lang w:val="ru-RU"/>
        </w:rPr>
        <w:t xml:space="preserve">имеющихся </w:t>
      </w:r>
      <w:r w:rsidR="006D327E" w:rsidRPr="004B2045">
        <w:rPr>
          <w:sz w:val="24"/>
          <w:szCs w:val="24"/>
          <w:lang w:val="ru-RU"/>
        </w:rPr>
        <w:t xml:space="preserve">в данный </w:t>
      </w:r>
      <w:r w:rsidR="00220CDA" w:rsidRPr="004B2045">
        <w:rPr>
          <w:sz w:val="24"/>
          <w:szCs w:val="24"/>
          <w:lang w:val="ru-RU"/>
        </w:rPr>
        <w:t xml:space="preserve">момент </w:t>
      </w:r>
      <w:r w:rsidR="00412780" w:rsidRPr="004B2045">
        <w:rPr>
          <w:sz w:val="24"/>
          <w:szCs w:val="24"/>
          <w:lang w:val="ru-RU"/>
        </w:rPr>
        <w:t xml:space="preserve">достоверных </w:t>
      </w:r>
      <w:r w:rsidR="00006325">
        <w:rPr>
          <w:sz w:val="24"/>
          <w:szCs w:val="24"/>
          <w:lang w:val="ru-RU"/>
        </w:rPr>
        <w:t>данных</w:t>
      </w:r>
      <w:r w:rsidR="00C75E59" w:rsidRPr="004B2045">
        <w:rPr>
          <w:sz w:val="24"/>
          <w:szCs w:val="24"/>
          <w:lang w:val="ru-RU"/>
        </w:rPr>
        <w:t xml:space="preserve"> </w:t>
      </w:r>
      <w:r>
        <w:rPr>
          <w:sz w:val="24"/>
          <w:szCs w:val="24"/>
          <w:lang w:val="ru-RU"/>
        </w:rPr>
        <w:t xml:space="preserve">и должно служить </w:t>
      </w:r>
      <w:r>
        <w:rPr>
          <w:sz w:val="24"/>
          <w:szCs w:val="24"/>
          <w:lang w:val="ru-RU"/>
        </w:rPr>
        <w:lastRenderedPageBreak/>
        <w:t>основой</w:t>
      </w:r>
      <w:r w:rsidR="00B2495B" w:rsidRPr="004B2045">
        <w:rPr>
          <w:sz w:val="24"/>
          <w:szCs w:val="24"/>
          <w:lang w:val="ru-RU"/>
        </w:rPr>
        <w:t xml:space="preserve"> для оптимально</w:t>
      </w:r>
      <w:r w:rsidR="006D327E" w:rsidRPr="004B2045">
        <w:rPr>
          <w:sz w:val="24"/>
          <w:szCs w:val="24"/>
          <w:lang w:val="ru-RU"/>
        </w:rPr>
        <w:t>го лечения пациентов</w:t>
      </w:r>
      <w:r w:rsidR="00B2495B" w:rsidRPr="004B2045">
        <w:rPr>
          <w:sz w:val="24"/>
          <w:szCs w:val="24"/>
          <w:lang w:val="ru-RU"/>
        </w:rPr>
        <w:t xml:space="preserve"> с </w:t>
      </w:r>
      <w:r w:rsidR="00220CDA" w:rsidRPr="004B2045">
        <w:rPr>
          <w:sz w:val="24"/>
          <w:szCs w:val="24"/>
        </w:rPr>
        <w:t>COVID</w:t>
      </w:r>
      <w:r w:rsidR="00006325">
        <w:rPr>
          <w:sz w:val="24"/>
          <w:szCs w:val="24"/>
          <w:lang w:val="ru-RU"/>
        </w:rPr>
        <w:t>-19,</w:t>
      </w:r>
      <w:r w:rsidR="00220CDA" w:rsidRPr="004B2045">
        <w:rPr>
          <w:sz w:val="24"/>
          <w:szCs w:val="24"/>
          <w:lang w:val="ru-RU"/>
        </w:rPr>
        <w:t xml:space="preserve"> обеспечения </w:t>
      </w:r>
      <w:r w:rsidR="006D327E" w:rsidRPr="004B2045">
        <w:rPr>
          <w:sz w:val="24"/>
          <w:szCs w:val="24"/>
          <w:lang w:val="ru-RU"/>
        </w:rPr>
        <w:t>наиболее высоких</w:t>
      </w:r>
      <w:r w:rsidR="00220CDA" w:rsidRPr="004B2045">
        <w:rPr>
          <w:sz w:val="24"/>
          <w:szCs w:val="24"/>
          <w:lang w:val="ru-RU"/>
        </w:rPr>
        <w:t xml:space="preserve"> </w:t>
      </w:r>
      <w:r w:rsidR="00006325">
        <w:rPr>
          <w:sz w:val="24"/>
          <w:szCs w:val="24"/>
          <w:lang w:val="ru-RU"/>
        </w:rPr>
        <w:t>шансов на выживание, а также</w:t>
      </w:r>
      <w:r w:rsidR="00220CDA" w:rsidRPr="004B2045">
        <w:rPr>
          <w:sz w:val="24"/>
          <w:szCs w:val="24"/>
          <w:lang w:val="ru-RU"/>
        </w:rPr>
        <w:t xml:space="preserve"> сравнения исследуемых терапевтических </w:t>
      </w:r>
      <w:r w:rsidR="00006325">
        <w:rPr>
          <w:sz w:val="24"/>
          <w:szCs w:val="24"/>
          <w:lang w:val="ru-RU"/>
        </w:rPr>
        <w:t>подходов</w:t>
      </w:r>
      <w:r w:rsidR="00220CDA" w:rsidRPr="004B2045">
        <w:rPr>
          <w:sz w:val="24"/>
          <w:szCs w:val="24"/>
          <w:lang w:val="ru-RU"/>
        </w:rPr>
        <w:t xml:space="preserve"> в рандомизированных контролируемых исследованиях</w:t>
      </w:r>
      <w:r w:rsidR="006D327E" w:rsidRPr="004B2045">
        <w:rPr>
          <w:sz w:val="24"/>
          <w:szCs w:val="24"/>
          <w:lang w:val="ru-RU"/>
        </w:rPr>
        <w:t xml:space="preserve"> (РКИ)</w:t>
      </w:r>
      <w:r w:rsidR="00B2495B" w:rsidRPr="004B2045">
        <w:rPr>
          <w:sz w:val="24"/>
          <w:szCs w:val="24"/>
          <w:lang w:val="ru-RU"/>
        </w:rPr>
        <w:t xml:space="preserve"> (5, 6). Это руководство содержит рекомендации по</w:t>
      </w:r>
      <w:r w:rsidR="00A46459" w:rsidRPr="004B2045">
        <w:rPr>
          <w:sz w:val="24"/>
          <w:szCs w:val="24"/>
          <w:lang w:val="ru-RU"/>
        </w:rPr>
        <w:t xml:space="preserve"> </w:t>
      </w:r>
      <w:r w:rsidR="00FF2934" w:rsidRPr="004B2045">
        <w:rPr>
          <w:sz w:val="24"/>
          <w:szCs w:val="24"/>
          <w:lang w:val="ru-RU"/>
        </w:rPr>
        <w:t>лечению</w:t>
      </w:r>
      <w:r w:rsidR="00B2495B" w:rsidRPr="004B2045">
        <w:rPr>
          <w:sz w:val="24"/>
          <w:szCs w:val="24"/>
          <w:lang w:val="ru-RU"/>
        </w:rPr>
        <w:t xml:space="preserve"> взрослых пациентов</w:t>
      </w:r>
      <w:r w:rsidR="00A46459" w:rsidRPr="004B2045">
        <w:rPr>
          <w:sz w:val="24"/>
          <w:szCs w:val="24"/>
          <w:lang w:val="ru-RU"/>
        </w:rPr>
        <w:t>,</w:t>
      </w:r>
      <w:r w:rsidR="00B2495B" w:rsidRPr="004B2045">
        <w:rPr>
          <w:sz w:val="24"/>
          <w:szCs w:val="24"/>
          <w:lang w:val="ru-RU"/>
        </w:rPr>
        <w:t xml:space="preserve"> а также беременных женщин и детей с </w:t>
      </w:r>
      <w:r w:rsidR="00B2495B" w:rsidRPr="004B2045">
        <w:rPr>
          <w:sz w:val="24"/>
          <w:szCs w:val="24"/>
        </w:rPr>
        <w:t>COVID</w:t>
      </w:r>
      <w:r w:rsidR="00B2495B" w:rsidRPr="004B2045">
        <w:rPr>
          <w:sz w:val="24"/>
          <w:szCs w:val="24"/>
          <w:lang w:val="ru-RU"/>
        </w:rPr>
        <w:t>-19.</w:t>
      </w:r>
    </w:p>
    <w:p w14:paraId="5AE4A671" w14:textId="2281988D" w:rsidR="006323A1" w:rsidRDefault="00A46459" w:rsidP="005F77A9">
      <w:pPr>
        <w:spacing w:before="100" w:beforeAutospacing="1" w:after="100" w:afterAutospacing="1"/>
        <w:jc w:val="both"/>
        <w:rPr>
          <w:sz w:val="24"/>
          <w:szCs w:val="24"/>
          <w:lang w:val="ru-RU"/>
        </w:rPr>
      </w:pPr>
      <w:r w:rsidRPr="004B2045">
        <w:rPr>
          <w:sz w:val="24"/>
          <w:szCs w:val="24"/>
          <w:lang w:val="ru-RU"/>
        </w:rPr>
        <w:t>В настоящий момент данны</w:t>
      </w:r>
      <w:r w:rsidR="00FF2934" w:rsidRPr="004B2045">
        <w:rPr>
          <w:sz w:val="24"/>
          <w:szCs w:val="24"/>
          <w:lang w:val="ru-RU"/>
        </w:rPr>
        <w:t>е</w:t>
      </w:r>
      <w:r w:rsidRPr="004B2045">
        <w:rPr>
          <w:sz w:val="24"/>
          <w:szCs w:val="24"/>
          <w:lang w:val="ru-RU"/>
        </w:rPr>
        <w:t xml:space="preserve"> о клиническ</w:t>
      </w:r>
      <w:r w:rsidR="00EA5A65" w:rsidRPr="004B2045">
        <w:rPr>
          <w:sz w:val="24"/>
          <w:szCs w:val="24"/>
          <w:lang w:val="ru-RU"/>
        </w:rPr>
        <w:t>их проявлениях</w:t>
      </w:r>
      <w:r w:rsidRPr="004B2045">
        <w:rPr>
          <w:sz w:val="24"/>
          <w:szCs w:val="24"/>
          <w:lang w:val="ru-RU"/>
        </w:rPr>
        <w:t xml:space="preserve"> </w:t>
      </w:r>
      <w:r w:rsidRPr="004B2045">
        <w:rPr>
          <w:sz w:val="24"/>
          <w:szCs w:val="24"/>
          <w:lang w:val="en-US"/>
        </w:rPr>
        <w:t>COVID</w:t>
      </w:r>
      <w:r w:rsidRPr="004B2045">
        <w:rPr>
          <w:sz w:val="24"/>
          <w:szCs w:val="24"/>
          <w:lang w:val="ru-RU"/>
        </w:rPr>
        <w:t>-19 у детей и беременных женщин</w:t>
      </w:r>
      <w:r w:rsidR="00EA5A65" w:rsidRPr="004B2045">
        <w:rPr>
          <w:sz w:val="24"/>
          <w:szCs w:val="24"/>
          <w:lang w:val="ru-RU"/>
        </w:rPr>
        <w:t xml:space="preserve"> ограничены</w:t>
      </w:r>
      <w:r w:rsidRPr="004B2045">
        <w:rPr>
          <w:sz w:val="24"/>
          <w:szCs w:val="24"/>
          <w:lang w:val="ru-RU"/>
        </w:rPr>
        <w:t xml:space="preserve">.  </w:t>
      </w:r>
      <w:r w:rsidR="00EA5A65" w:rsidRPr="004B2045">
        <w:rPr>
          <w:sz w:val="24"/>
          <w:szCs w:val="24"/>
          <w:lang w:val="ru-RU"/>
        </w:rPr>
        <w:t xml:space="preserve">Симптомы </w:t>
      </w:r>
      <w:r w:rsidRPr="004B2045">
        <w:rPr>
          <w:sz w:val="24"/>
          <w:szCs w:val="24"/>
          <w:lang w:val="en-US"/>
        </w:rPr>
        <w:t>COVID</w:t>
      </w:r>
      <w:r w:rsidRPr="004B2045">
        <w:rPr>
          <w:sz w:val="24"/>
          <w:szCs w:val="24"/>
          <w:lang w:val="ru-RU"/>
        </w:rPr>
        <w:t>-19 у</w:t>
      </w:r>
      <w:r w:rsidR="00B2495B" w:rsidRPr="004B2045">
        <w:rPr>
          <w:sz w:val="24"/>
          <w:szCs w:val="24"/>
          <w:lang w:val="ru-RU"/>
        </w:rPr>
        <w:t xml:space="preserve"> детей, как правило, менее выражены, чем у взрослых, и </w:t>
      </w:r>
      <w:r w:rsidRPr="004B2045">
        <w:rPr>
          <w:sz w:val="24"/>
          <w:szCs w:val="24"/>
          <w:lang w:val="ru-RU"/>
        </w:rPr>
        <w:t>представлены</w:t>
      </w:r>
      <w:r w:rsidR="00B2495B" w:rsidRPr="004B2045">
        <w:rPr>
          <w:sz w:val="24"/>
          <w:szCs w:val="24"/>
          <w:lang w:val="ru-RU"/>
        </w:rPr>
        <w:t xml:space="preserve"> в основном </w:t>
      </w:r>
      <w:r w:rsidRPr="004B2045">
        <w:rPr>
          <w:sz w:val="24"/>
          <w:szCs w:val="24"/>
          <w:lang w:val="ru-RU"/>
        </w:rPr>
        <w:t>кашлем</w:t>
      </w:r>
      <w:r w:rsidR="00EA5A65" w:rsidRPr="004B2045">
        <w:rPr>
          <w:sz w:val="24"/>
          <w:szCs w:val="24"/>
          <w:lang w:val="ru-RU"/>
        </w:rPr>
        <w:t>,</w:t>
      </w:r>
      <w:r w:rsidRPr="004B2045">
        <w:rPr>
          <w:sz w:val="24"/>
          <w:szCs w:val="24"/>
          <w:lang w:val="ru-RU"/>
        </w:rPr>
        <w:t xml:space="preserve"> лихорадкой</w:t>
      </w:r>
      <w:r w:rsidR="00EA5A65" w:rsidRPr="004B2045">
        <w:rPr>
          <w:sz w:val="24"/>
          <w:szCs w:val="24"/>
          <w:lang w:val="ru-RU"/>
        </w:rPr>
        <w:t xml:space="preserve"> и </w:t>
      </w:r>
      <w:r w:rsidR="00006325">
        <w:rPr>
          <w:sz w:val="24"/>
          <w:szCs w:val="24"/>
          <w:lang w:val="ru-RU"/>
        </w:rPr>
        <w:t xml:space="preserve">сопутствующей </w:t>
      </w:r>
      <w:r w:rsidR="00EA5A65" w:rsidRPr="004B2045">
        <w:rPr>
          <w:sz w:val="24"/>
          <w:szCs w:val="24"/>
          <w:lang w:val="ru-RU"/>
        </w:rPr>
        <w:t>инфекцией</w:t>
      </w:r>
      <w:r w:rsidR="00B2495B" w:rsidRPr="004B2045">
        <w:rPr>
          <w:sz w:val="24"/>
          <w:szCs w:val="24"/>
          <w:lang w:val="ru-RU"/>
        </w:rPr>
        <w:t xml:space="preserve"> (7, 8). </w:t>
      </w:r>
      <w:r w:rsidR="00EA5A65" w:rsidRPr="004B2045">
        <w:rPr>
          <w:sz w:val="24"/>
          <w:szCs w:val="24"/>
          <w:lang w:val="ru-RU"/>
        </w:rPr>
        <w:t>У детей было зарегистрировано о</w:t>
      </w:r>
      <w:r w:rsidR="00B2495B" w:rsidRPr="004B2045">
        <w:rPr>
          <w:sz w:val="24"/>
          <w:szCs w:val="24"/>
          <w:lang w:val="ru-RU"/>
        </w:rPr>
        <w:t xml:space="preserve">тносительно мало случаев </w:t>
      </w:r>
      <w:r w:rsidR="00B2495B" w:rsidRPr="004B2045">
        <w:rPr>
          <w:sz w:val="24"/>
          <w:szCs w:val="24"/>
        </w:rPr>
        <w:t>COVID</w:t>
      </w:r>
      <w:r w:rsidR="00B2495B" w:rsidRPr="004B2045">
        <w:rPr>
          <w:sz w:val="24"/>
          <w:szCs w:val="24"/>
          <w:lang w:val="ru-RU"/>
        </w:rPr>
        <w:t>-19</w:t>
      </w:r>
      <w:r w:rsidR="00EA5A65" w:rsidRPr="004B2045">
        <w:rPr>
          <w:sz w:val="24"/>
          <w:szCs w:val="24"/>
          <w:lang w:val="ru-RU"/>
        </w:rPr>
        <w:t>, и все они</w:t>
      </w:r>
      <w:r w:rsidR="00B2495B" w:rsidRPr="004B2045">
        <w:rPr>
          <w:sz w:val="24"/>
          <w:szCs w:val="24"/>
          <w:lang w:val="ru-RU"/>
        </w:rPr>
        <w:t xml:space="preserve"> протекали в легкой форме (9). В настоящее время нет известных различий между клиническими проявлениями </w:t>
      </w:r>
      <w:r w:rsidR="00B2495B" w:rsidRPr="004B2045">
        <w:rPr>
          <w:sz w:val="24"/>
          <w:szCs w:val="24"/>
        </w:rPr>
        <w:t>COVID</w:t>
      </w:r>
      <w:r w:rsidR="00B2495B" w:rsidRPr="004B2045">
        <w:rPr>
          <w:sz w:val="24"/>
          <w:szCs w:val="24"/>
          <w:lang w:val="ru-RU"/>
        </w:rPr>
        <w:t xml:space="preserve">-19 </w:t>
      </w:r>
      <w:r w:rsidR="00AA3242" w:rsidRPr="004B2045">
        <w:rPr>
          <w:sz w:val="24"/>
          <w:szCs w:val="24"/>
          <w:lang w:val="ru-RU"/>
        </w:rPr>
        <w:t xml:space="preserve">у </w:t>
      </w:r>
      <w:r w:rsidR="00B2495B" w:rsidRPr="004B2045">
        <w:rPr>
          <w:sz w:val="24"/>
          <w:szCs w:val="24"/>
          <w:lang w:val="ru-RU"/>
        </w:rPr>
        <w:t>беременных и небеременных женщин</w:t>
      </w:r>
      <w:r w:rsidR="00530C58" w:rsidRPr="004B2045">
        <w:rPr>
          <w:sz w:val="24"/>
          <w:szCs w:val="24"/>
          <w:lang w:val="ru-RU"/>
        </w:rPr>
        <w:t xml:space="preserve"> и </w:t>
      </w:r>
      <w:r w:rsidR="00AA3242" w:rsidRPr="004B2045">
        <w:rPr>
          <w:sz w:val="24"/>
          <w:szCs w:val="24"/>
          <w:lang w:val="ru-RU"/>
        </w:rPr>
        <w:t>других</w:t>
      </w:r>
      <w:r w:rsidR="00B2495B" w:rsidRPr="004B2045">
        <w:rPr>
          <w:sz w:val="24"/>
          <w:szCs w:val="24"/>
          <w:lang w:val="ru-RU"/>
        </w:rPr>
        <w:t xml:space="preserve"> взрослых репродуктивного возраста. </w:t>
      </w:r>
      <w:r w:rsidR="006409D0" w:rsidRPr="004B2045">
        <w:rPr>
          <w:sz w:val="24"/>
          <w:szCs w:val="24"/>
          <w:lang w:val="ru-RU"/>
        </w:rPr>
        <w:t>Лечение б</w:t>
      </w:r>
      <w:r w:rsidR="00B2495B" w:rsidRPr="004B2045">
        <w:rPr>
          <w:sz w:val="24"/>
          <w:szCs w:val="24"/>
          <w:lang w:val="ru-RU"/>
        </w:rPr>
        <w:t>еременны</w:t>
      </w:r>
      <w:r w:rsidR="006409D0" w:rsidRPr="004B2045">
        <w:rPr>
          <w:sz w:val="24"/>
          <w:szCs w:val="24"/>
          <w:lang w:val="ru-RU"/>
        </w:rPr>
        <w:t>х</w:t>
      </w:r>
      <w:r w:rsidR="00B2495B" w:rsidRPr="004B2045">
        <w:rPr>
          <w:sz w:val="24"/>
          <w:szCs w:val="24"/>
          <w:lang w:val="ru-RU"/>
        </w:rPr>
        <w:t xml:space="preserve"> и недавно </w:t>
      </w:r>
      <w:r w:rsidR="006409D0" w:rsidRPr="004B2045">
        <w:rPr>
          <w:sz w:val="24"/>
          <w:szCs w:val="24"/>
          <w:lang w:val="ru-RU"/>
        </w:rPr>
        <w:t xml:space="preserve">родивших </w:t>
      </w:r>
      <w:r w:rsidR="00B2495B" w:rsidRPr="004B2045">
        <w:rPr>
          <w:sz w:val="24"/>
          <w:szCs w:val="24"/>
          <w:lang w:val="ru-RU"/>
        </w:rPr>
        <w:t>женщин с подозре</w:t>
      </w:r>
      <w:r w:rsidR="00530C58" w:rsidRPr="004B2045">
        <w:rPr>
          <w:sz w:val="24"/>
          <w:szCs w:val="24"/>
          <w:lang w:val="ru-RU"/>
        </w:rPr>
        <w:t xml:space="preserve">нием или </w:t>
      </w:r>
      <w:r w:rsidR="00B2495B" w:rsidRPr="004B2045">
        <w:rPr>
          <w:sz w:val="24"/>
          <w:szCs w:val="24"/>
          <w:lang w:val="ru-RU"/>
        </w:rPr>
        <w:t>подтвержденн</w:t>
      </w:r>
      <w:r w:rsidR="006409D0" w:rsidRPr="004B2045">
        <w:rPr>
          <w:sz w:val="24"/>
          <w:szCs w:val="24"/>
          <w:lang w:val="ru-RU"/>
        </w:rPr>
        <w:t>ым</w:t>
      </w:r>
      <w:r w:rsidR="00B2495B" w:rsidRPr="004B2045">
        <w:rPr>
          <w:sz w:val="24"/>
          <w:szCs w:val="24"/>
          <w:lang w:val="ru-RU"/>
        </w:rPr>
        <w:t xml:space="preserve"> </w:t>
      </w:r>
      <w:r w:rsidR="00B2495B" w:rsidRPr="004B2045">
        <w:rPr>
          <w:sz w:val="24"/>
          <w:szCs w:val="24"/>
        </w:rPr>
        <w:t>COVID</w:t>
      </w:r>
      <w:r w:rsidR="00B2495B" w:rsidRPr="004B2045">
        <w:rPr>
          <w:sz w:val="24"/>
          <w:szCs w:val="24"/>
          <w:lang w:val="ru-RU"/>
        </w:rPr>
        <w:t>-19</w:t>
      </w:r>
      <w:r w:rsidR="00006325">
        <w:rPr>
          <w:sz w:val="24"/>
          <w:szCs w:val="24"/>
          <w:lang w:val="ru-RU"/>
        </w:rPr>
        <w:t xml:space="preserve"> основано на</w:t>
      </w:r>
      <w:r w:rsidR="00530C58" w:rsidRPr="004B2045">
        <w:rPr>
          <w:sz w:val="24"/>
          <w:szCs w:val="24"/>
          <w:lang w:val="ru-RU"/>
        </w:rPr>
        <w:t xml:space="preserve"> симптоматической </w:t>
      </w:r>
      <w:r w:rsidR="00B2495B" w:rsidRPr="004B2045">
        <w:rPr>
          <w:sz w:val="24"/>
          <w:szCs w:val="24"/>
          <w:lang w:val="ru-RU"/>
        </w:rPr>
        <w:t>поддерживающей терапи</w:t>
      </w:r>
      <w:r w:rsidR="006409D0" w:rsidRPr="004B2045">
        <w:rPr>
          <w:sz w:val="24"/>
          <w:szCs w:val="24"/>
          <w:lang w:val="ru-RU"/>
        </w:rPr>
        <w:t>и</w:t>
      </w:r>
      <w:r w:rsidR="00530C58" w:rsidRPr="004B2045">
        <w:rPr>
          <w:sz w:val="24"/>
          <w:szCs w:val="24"/>
          <w:lang w:val="ru-RU"/>
        </w:rPr>
        <w:t xml:space="preserve"> </w:t>
      </w:r>
      <w:r w:rsidR="00B2495B" w:rsidRPr="004B2045">
        <w:rPr>
          <w:sz w:val="24"/>
          <w:szCs w:val="24"/>
          <w:lang w:val="ru-RU"/>
        </w:rPr>
        <w:t xml:space="preserve">с учетом иммунологических и физиологических </w:t>
      </w:r>
      <w:r w:rsidR="00AC286D" w:rsidRPr="004B2045">
        <w:rPr>
          <w:sz w:val="24"/>
          <w:szCs w:val="24"/>
          <w:lang w:val="ru-RU"/>
        </w:rPr>
        <w:t>особенностей</w:t>
      </w:r>
      <w:r w:rsidR="00B2495B" w:rsidRPr="004B2045">
        <w:rPr>
          <w:sz w:val="24"/>
          <w:szCs w:val="24"/>
          <w:lang w:val="ru-RU"/>
        </w:rPr>
        <w:t xml:space="preserve"> во время и после беременности.</w:t>
      </w:r>
    </w:p>
    <w:p w14:paraId="5B9AD726" w14:textId="77777777" w:rsidR="00627259" w:rsidRPr="004B2045" w:rsidRDefault="00627259" w:rsidP="005F77A9">
      <w:pPr>
        <w:spacing w:before="100" w:beforeAutospacing="1" w:after="100" w:afterAutospacing="1"/>
        <w:jc w:val="both"/>
        <w:rPr>
          <w:sz w:val="24"/>
          <w:szCs w:val="24"/>
          <w:lang w:val="ru-RU"/>
        </w:rPr>
      </w:pPr>
    </w:p>
    <w:p w14:paraId="68B923FF" w14:textId="2BADC5E5" w:rsidR="006323A1" w:rsidRPr="004B2045" w:rsidRDefault="00B2495B" w:rsidP="005F77A9">
      <w:pPr>
        <w:spacing w:before="100" w:beforeAutospacing="1" w:after="100" w:afterAutospacing="1"/>
        <w:jc w:val="both"/>
        <w:rPr>
          <w:color w:val="008DCD"/>
          <w:sz w:val="24"/>
          <w:szCs w:val="24"/>
          <w:lang w:val="ru-RU"/>
        </w:rPr>
      </w:pPr>
      <w:r w:rsidRPr="004B2045">
        <w:rPr>
          <w:color w:val="008DCD"/>
          <w:sz w:val="24"/>
          <w:szCs w:val="24"/>
          <w:lang w:val="ru-RU"/>
        </w:rPr>
        <w:t xml:space="preserve">2. Скрининг и сортировка: раннее выявление пациентов с </w:t>
      </w:r>
      <w:r w:rsidR="00C1479E" w:rsidRPr="004B2045">
        <w:rPr>
          <w:color w:val="008DCD"/>
          <w:sz w:val="24"/>
          <w:szCs w:val="24"/>
          <w:lang w:val="ru-RU"/>
        </w:rPr>
        <w:t>ТОРИ, вызванн</w:t>
      </w:r>
      <w:r w:rsidR="00976EF2">
        <w:rPr>
          <w:color w:val="008DCD"/>
          <w:sz w:val="24"/>
          <w:szCs w:val="24"/>
          <w:lang w:val="ru-RU"/>
        </w:rPr>
        <w:t>ой</w:t>
      </w:r>
      <w:r w:rsidRPr="004B2045">
        <w:rPr>
          <w:color w:val="008DCD"/>
          <w:sz w:val="24"/>
          <w:szCs w:val="24"/>
          <w:lang w:val="ru-RU"/>
        </w:rPr>
        <w:t xml:space="preserve"> </w:t>
      </w:r>
      <w:r w:rsidRPr="004B2045">
        <w:rPr>
          <w:color w:val="008DCD"/>
          <w:sz w:val="24"/>
          <w:szCs w:val="24"/>
        </w:rPr>
        <w:t>COVID</w:t>
      </w:r>
      <w:r w:rsidRPr="004B2045">
        <w:rPr>
          <w:color w:val="008DCD"/>
          <w:sz w:val="24"/>
          <w:szCs w:val="24"/>
          <w:lang w:val="ru-RU"/>
        </w:rPr>
        <w:t>-19.</w:t>
      </w:r>
    </w:p>
    <w:p w14:paraId="27AE3902" w14:textId="042FC9B7" w:rsidR="00481468" w:rsidRPr="004B2045" w:rsidRDefault="00B2495B" w:rsidP="005F77A9">
      <w:pPr>
        <w:spacing w:before="100" w:beforeAutospacing="1" w:after="100" w:afterAutospacing="1"/>
        <w:jc w:val="both"/>
        <w:rPr>
          <w:b/>
          <w:sz w:val="24"/>
          <w:szCs w:val="24"/>
          <w:lang w:val="ru-RU"/>
        </w:rPr>
      </w:pPr>
      <w:r w:rsidRPr="004B2045">
        <w:rPr>
          <w:b/>
          <w:sz w:val="24"/>
          <w:szCs w:val="24"/>
          <w:lang w:val="ru-RU"/>
        </w:rPr>
        <w:t>Скрининг и</w:t>
      </w:r>
      <w:r w:rsidR="00627259">
        <w:rPr>
          <w:b/>
          <w:sz w:val="24"/>
          <w:szCs w:val="24"/>
          <w:lang w:val="ru-RU"/>
        </w:rPr>
        <w:t xml:space="preserve"> сортировка: скрининг и изоляция</w:t>
      </w:r>
      <w:r w:rsidRPr="004B2045">
        <w:rPr>
          <w:b/>
          <w:sz w:val="24"/>
          <w:szCs w:val="24"/>
          <w:lang w:val="ru-RU"/>
        </w:rPr>
        <w:t xml:space="preserve"> всех пациентов с подозрением на </w:t>
      </w:r>
      <w:r w:rsidRPr="004B2045">
        <w:rPr>
          <w:b/>
          <w:sz w:val="24"/>
          <w:szCs w:val="24"/>
        </w:rPr>
        <w:t>COVID</w:t>
      </w:r>
      <w:r w:rsidRPr="004B2045">
        <w:rPr>
          <w:b/>
          <w:sz w:val="24"/>
          <w:szCs w:val="24"/>
          <w:lang w:val="ru-RU"/>
        </w:rPr>
        <w:t xml:space="preserve">-19 </w:t>
      </w:r>
      <w:r w:rsidR="00627259">
        <w:rPr>
          <w:b/>
          <w:sz w:val="24"/>
          <w:szCs w:val="24"/>
          <w:lang w:val="ru-RU"/>
        </w:rPr>
        <w:t>должны</w:t>
      </w:r>
      <w:r w:rsidRPr="004B2045">
        <w:rPr>
          <w:b/>
          <w:sz w:val="24"/>
          <w:szCs w:val="24"/>
          <w:lang w:val="ru-RU"/>
        </w:rPr>
        <w:t xml:space="preserve"> проводить</w:t>
      </w:r>
      <w:r w:rsidR="00627259">
        <w:rPr>
          <w:b/>
          <w:sz w:val="24"/>
          <w:szCs w:val="24"/>
          <w:lang w:val="ru-RU"/>
        </w:rPr>
        <w:t>ся</w:t>
      </w:r>
      <w:r w:rsidRPr="004B2045">
        <w:rPr>
          <w:b/>
          <w:sz w:val="24"/>
          <w:szCs w:val="24"/>
          <w:lang w:val="ru-RU"/>
        </w:rPr>
        <w:t xml:space="preserve"> в </w:t>
      </w:r>
      <w:r w:rsidR="00AC286D" w:rsidRPr="004B2045">
        <w:rPr>
          <w:b/>
          <w:sz w:val="24"/>
          <w:szCs w:val="24"/>
          <w:lang w:val="ru-RU"/>
        </w:rPr>
        <w:t>момент первого</w:t>
      </w:r>
      <w:r w:rsidRPr="004B2045">
        <w:rPr>
          <w:b/>
          <w:sz w:val="24"/>
          <w:szCs w:val="24"/>
          <w:lang w:val="ru-RU"/>
        </w:rPr>
        <w:t xml:space="preserve"> контакта </w:t>
      </w:r>
      <w:r w:rsidR="00AC286D" w:rsidRPr="004B2045">
        <w:rPr>
          <w:b/>
          <w:sz w:val="24"/>
          <w:szCs w:val="24"/>
          <w:lang w:val="ru-RU"/>
        </w:rPr>
        <w:t>пациента</w:t>
      </w:r>
      <w:r w:rsidRPr="004B2045">
        <w:rPr>
          <w:b/>
          <w:sz w:val="24"/>
          <w:szCs w:val="24"/>
          <w:lang w:val="ru-RU"/>
        </w:rPr>
        <w:t xml:space="preserve"> с </w:t>
      </w:r>
      <w:r w:rsidR="00AC286D" w:rsidRPr="004B2045">
        <w:rPr>
          <w:b/>
          <w:sz w:val="24"/>
          <w:szCs w:val="24"/>
          <w:lang w:val="ru-RU"/>
        </w:rPr>
        <w:t>медицинск</w:t>
      </w:r>
      <w:r w:rsidR="00627259">
        <w:rPr>
          <w:b/>
          <w:sz w:val="24"/>
          <w:szCs w:val="24"/>
          <w:lang w:val="ru-RU"/>
        </w:rPr>
        <w:t xml:space="preserve">им </w:t>
      </w:r>
      <w:r w:rsidR="00C1479E" w:rsidRPr="004B2045">
        <w:rPr>
          <w:b/>
          <w:sz w:val="24"/>
          <w:szCs w:val="24"/>
          <w:lang w:val="ru-RU"/>
        </w:rPr>
        <w:t>специалистом</w:t>
      </w:r>
      <w:r w:rsidR="00627259">
        <w:rPr>
          <w:b/>
          <w:sz w:val="24"/>
          <w:szCs w:val="24"/>
          <w:lang w:val="ru-RU"/>
        </w:rPr>
        <w:t xml:space="preserve"> </w:t>
      </w:r>
      <w:r w:rsidRPr="004B2045">
        <w:rPr>
          <w:b/>
          <w:sz w:val="24"/>
          <w:szCs w:val="24"/>
          <w:lang w:val="ru-RU"/>
        </w:rPr>
        <w:t>(например</w:t>
      </w:r>
      <w:r w:rsidR="00643E44" w:rsidRPr="004B2045">
        <w:rPr>
          <w:b/>
          <w:sz w:val="24"/>
          <w:szCs w:val="24"/>
          <w:lang w:val="ru-RU"/>
        </w:rPr>
        <w:t>,</w:t>
      </w:r>
      <w:r w:rsidRPr="004B2045">
        <w:rPr>
          <w:b/>
          <w:sz w:val="24"/>
          <w:szCs w:val="24"/>
          <w:lang w:val="ru-RU"/>
        </w:rPr>
        <w:t xml:space="preserve"> </w:t>
      </w:r>
      <w:r w:rsidR="00643E44" w:rsidRPr="004B2045">
        <w:rPr>
          <w:b/>
          <w:sz w:val="24"/>
          <w:szCs w:val="24"/>
          <w:lang w:val="ru-RU"/>
        </w:rPr>
        <w:t xml:space="preserve">в приемном </w:t>
      </w:r>
      <w:r w:rsidR="00F12812">
        <w:rPr>
          <w:b/>
          <w:sz w:val="24"/>
          <w:szCs w:val="24"/>
          <w:lang w:val="ru-RU"/>
        </w:rPr>
        <w:t>отделении</w:t>
      </w:r>
      <w:r w:rsidR="00643E44" w:rsidRPr="004B2045">
        <w:rPr>
          <w:b/>
          <w:sz w:val="24"/>
          <w:szCs w:val="24"/>
          <w:lang w:val="ru-RU"/>
        </w:rPr>
        <w:t xml:space="preserve"> или в</w:t>
      </w:r>
      <w:r w:rsidR="008B4F30" w:rsidRPr="004B2045">
        <w:rPr>
          <w:b/>
          <w:sz w:val="24"/>
          <w:szCs w:val="24"/>
          <w:lang w:val="ru-RU"/>
        </w:rPr>
        <w:t xml:space="preserve"> поликлинике</w:t>
      </w:r>
      <w:r w:rsidRPr="004B2045">
        <w:rPr>
          <w:b/>
          <w:sz w:val="24"/>
          <w:szCs w:val="24"/>
          <w:lang w:val="ru-RU"/>
        </w:rPr>
        <w:t>).</w:t>
      </w:r>
      <w:r w:rsidR="008B4F30" w:rsidRPr="004B2045">
        <w:rPr>
          <w:b/>
          <w:sz w:val="24"/>
          <w:szCs w:val="24"/>
          <w:lang w:val="ru-RU"/>
        </w:rPr>
        <w:t xml:space="preserve"> Рассматривайте</w:t>
      </w:r>
      <w:r w:rsidRPr="004B2045">
        <w:rPr>
          <w:b/>
          <w:sz w:val="24"/>
          <w:szCs w:val="24"/>
          <w:lang w:val="ru-RU"/>
        </w:rPr>
        <w:t xml:space="preserve"> </w:t>
      </w:r>
      <w:r w:rsidRPr="004B2045">
        <w:rPr>
          <w:b/>
          <w:sz w:val="24"/>
          <w:szCs w:val="24"/>
        </w:rPr>
        <w:t>COVID</w:t>
      </w:r>
      <w:r w:rsidRPr="004B2045">
        <w:rPr>
          <w:b/>
          <w:sz w:val="24"/>
          <w:szCs w:val="24"/>
          <w:lang w:val="ru-RU"/>
        </w:rPr>
        <w:t>-19</w:t>
      </w:r>
      <w:r w:rsidR="008B4F30" w:rsidRPr="004B2045">
        <w:rPr>
          <w:b/>
          <w:sz w:val="24"/>
          <w:szCs w:val="24"/>
          <w:lang w:val="ru-RU"/>
        </w:rPr>
        <w:t xml:space="preserve"> как </w:t>
      </w:r>
      <w:r w:rsidRPr="004B2045">
        <w:rPr>
          <w:b/>
          <w:sz w:val="24"/>
          <w:szCs w:val="24"/>
          <w:lang w:val="ru-RU"/>
        </w:rPr>
        <w:t>возможн</w:t>
      </w:r>
      <w:r w:rsidR="008B4F30" w:rsidRPr="004B2045">
        <w:rPr>
          <w:b/>
          <w:sz w:val="24"/>
          <w:szCs w:val="24"/>
          <w:lang w:val="ru-RU"/>
        </w:rPr>
        <w:t>ую</w:t>
      </w:r>
      <w:r w:rsidRPr="004B2045">
        <w:rPr>
          <w:b/>
          <w:sz w:val="24"/>
          <w:szCs w:val="24"/>
          <w:lang w:val="ru-RU"/>
        </w:rPr>
        <w:t xml:space="preserve"> этиологи</w:t>
      </w:r>
      <w:r w:rsidR="008B4F30" w:rsidRPr="004B2045">
        <w:rPr>
          <w:b/>
          <w:sz w:val="24"/>
          <w:szCs w:val="24"/>
          <w:lang w:val="ru-RU"/>
        </w:rPr>
        <w:t>ю</w:t>
      </w:r>
      <w:r w:rsidRPr="004B2045">
        <w:rPr>
          <w:b/>
          <w:sz w:val="24"/>
          <w:szCs w:val="24"/>
          <w:lang w:val="ru-RU"/>
        </w:rPr>
        <w:t xml:space="preserve"> у па</w:t>
      </w:r>
      <w:r w:rsidR="000949D2">
        <w:rPr>
          <w:b/>
          <w:sz w:val="24"/>
          <w:szCs w:val="24"/>
          <w:lang w:val="ru-RU"/>
        </w:rPr>
        <w:t>циентов с острой респираторной инфекцией</w:t>
      </w:r>
      <w:r w:rsidRPr="004B2045">
        <w:rPr>
          <w:b/>
          <w:sz w:val="24"/>
          <w:szCs w:val="24"/>
          <w:lang w:val="ru-RU"/>
        </w:rPr>
        <w:t xml:space="preserve"> в определенных случаях (см. Таблицу 1). </w:t>
      </w:r>
      <w:r w:rsidR="008B4F30" w:rsidRPr="004B2045">
        <w:rPr>
          <w:b/>
          <w:sz w:val="24"/>
          <w:szCs w:val="24"/>
          <w:lang w:val="ru-RU"/>
        </w:rPr>
        <w:t xml:space="preserve">Для сортировки пациентов используйте стандартизированные инструменты </w:t>
      </w:r>
      <w:r w:rsidR="000949D2">
        <w:rPr>
          <w:b/>
          <w:sz w:val="24"/>
          <w:szCs w:val="24"/>
          <w:lang w:val="ru-RU"/>
        </w:rPr>
        <w:t>и приемы</w:t>
      </w:r>
      <w:r w:rsidR="008B4F30" w:rsidRPr="004B2045">
        <w:rPr>
          <w:b/>
          <w:sz w:val="24"/>
          <w:szCs w:val="24"/>
          <w:lang w:val="ru-RU"/>
        </w:rPr>
        <w:t xml:space="preserve"> и начинайте лечение первой линии</w:t>
      </w:r>
      <w:r w:rsidR="000949D2">
        <w:rPr>
          <w:b/>
          <w:sz w:val="24"/>
          <w:szCs w:val="24"/>
          <w:lang w:val="ru-RU"/>
        </w:rPr>
        <w:t>.</w:t>
      </w:r>
    </w:p>
    <w:p w14:paraId="12E11D0C" w14:textId="1CE1C2DB" w:rsidR="006323A1" w:rsidRPr="004B2045" w:rsidRDefault="008B4F30" w:rsidP="005F77A9">
      <w:pPr>
        <w:spacing w:before="100" w:beforeAutospacing="1" w:after="100" w:afterAutospacing="1"/>
        <w:jc w:val="both"/>
        <w:rPr>
          <w:sz w:val="24"/>
          <w:szCs w:val="24"/>
          <w:lang w:val="ru-RU"/>
        </w:rPr>
      </w:pPr>
      <w:r w:rsidRPr="004B2045">
        <w:rPr>
          <w:b/>
          <w:sz w:val="24"/>
          <w:szCs w:val="24"/>
          <w:lang w:val="ru-RU"/>
        </w:rPr>
        <w:t xml:space="preserve">Примечание </w:t>
      </w:r>
      <w:r w:rsidR="00B2495B" w:rsidRPr="004B2045">
        <w:rPr>
          <w:b/>
          <w:sz w:val="24"/>
          <w:szCs w:val="24"/>
          <w:lang w:val="ru-RU"/>
        </w:rPr>
        <w:t>1:</w:t>
      </w:r>
      <w:r w:rsidR="00B2495B" w:rsidRPr="004B2045">
        <w:rPr>
          <w:sz w:val="24"/>
          <w:szCs w:val="24"/>
          <w:lang w:val="ru-RU"/>
        </w:rPr>
        <w:t xml:space="preserve"> </w:t>
      </w:r>
      <w:r w:rsidRPr="004B2045">
        <w:rPr>
          <w:sz w:val="24"/>
          <w:szCs w:val="24"/>
          <w:lang w:val="ru-RU"/>
        </w:rPr>
        <w:t>Б</w:t>
      </w:r>
      <w:r w:rsidR="00B2495B" w:rsidRPr="004B2045">
        <w:rPr>
          <w:sz w:val="24"/>
          <w:szCs w:val="24"/>
          <w:lang w:val="ru-RU"/>
        </w:rPr>
        <w:t xml:space="preserve">ольшинство </w:t>
      </w:r>
      <w:r w:rsidR="005814A1" w:rsidRPr="004B2045">
        <w:rPr>
          <w:sz w:val="24"/>
          <w:szCs w:val="24"/>
          <w:lang w:val="ru-RU"/>
        </w:rPr>
        <w:t>пациентов (81%)</w:t>
      </w:r>
      <w:r w:rsidR="00B2495B" w:rsidRPr="004B2045">
        <w:rPr>
          <w:sz w:val="24"/>
          <w:szCs w:val="24"/>
          <w:lang w:val="ru-RU"/>
        </w:rPr>
        <w:t xml:space="preserve"> с </w:t>
      </w:r>
      <w:r w:rsidR="00B2495B" w:rsidRPr="004B2045">
        <w:rPr>
          <w:sz w:val="24"/>
          <w:szCs w:val="24"/>
        </w:rPr>
        <w:t>COVID</w:t>
      </w:r>
      <w:r w:rsidR="00B2495B" w:rsidRPr="004B2045">
        <w:rPr>
          <w:sz w:val="24"/>
          <w:szCs w:val="24"/>
          <w:lang w:val="ru-RU"/>
        </w:rPr>
        <w:t xml:space="preserve">-19 имеют неосложненное или легкое течение </w:t>
      </w:r>
      <w:r w:rsidR="00CC60BE" w:rsidRPr="004B2045">
        <w:rPr>
          <w:sz w:val="24"/>
          <w:szCs w:val="24"/>
          <w:lang w:val="ru-RU"/>
        </w:rPr>
        <w:t>болезни</w:t>
      </w:r>
      <w:r w:rsidR="005814A1" w:rsidRPr="004B2045">
        <w:rPr>
          <w:sz w:val="24"/>
          <w:szCs w:val="24"/>
          <w:lang w:val="ru-RU"/>
        </w:rPr>
        <w:t xml:space="preserve">. Однако у 14 % пациентов </w:t>
      </w:r>
      <w:r w:rsidR="00B2495B" w:rsidRPr="004B2045">
        <w:rPr>
          <w:sz w:val="24"/>
          <w:szCs w:val="24"/>
          <w:lang w:val="ru-RU"/>
        </w:rPr>
        <w:t>развивается тяжелая форма заболевания, требующая терапии</w:t>
      </w:r>
      <w:r w:rsidRPr="004B2045">
        <w:rPr>
          <w:sz w:val="24"/>
          <w:szCs w:val="24"/>
          <w:lang w:val="ru-RU"/>
        </w:rPr>
        <w:t xml:space="preserve"> кислородом</w:t>
      </w:r>
      <w:r w:rsidR="005814A1" w:rsidRPr="004B2045">
        <w:rPr>
          <w:sz w:val="24"/>
          <w:szCs w:val="24"/>
          <w:lang w:val="ru-RU"/>
        </w:rPr>
        <w:t xml:space="preserve">, </w:t>
      </w:r>
      <w:r w:rsidRPr="004B2045">
        <w:rPr>
          <w:sz w:val="24"/>
          <w:szCs w:val="24"/>
          <w:lang w:val="ru-RU"/>
        </w:rPr>
        <w:t xml:space="preserve">а </w:t>
      </w:r>
      <w:r w:rsidR="00CC222C">
        <w:rPr>
          <w:sz w:val="24"/>
          <w:szCs w:val="24"/>
          <w:lang w:val="ru-RU"/>
        </w:rPr>
        <w:t xml:space="preserve">около 5% </w:t>
      </w:r>
      <w:r w:rsidR="00B2495B" w:rsidRPr="004B2045">
        <w:rPr>
          <w:sz w:val="24"/>
          <w:szCs w:val="24"/>
          <w:lang w:val="ru-RU"/>
        </w:rPr>
        <w:t>требу</w:t>
      </w:r>
      <w:r w:rsidR="005814A1" w:rsidRPr="004B2045">
        <w:rPr>
          <w:sz w:val="24"/>
          <w:szCs w:val="24"/>
          <w:lang w:val="ru-RU"/>
        </w:rPr>
        <w:t>ю</w:t>
      </w:r>
      <w:r w:rsidR="00B2495B" w:rsidRPr="004B2045">
        <w:rPr>
          <w:sz w:val="24"/>
          <w:szCs w:val="24"/>
          <w:lang w:val="ru-RU"/>
        </w:rPr>
        <w:t>т</w:t>
      </w:r>
      <w:r w:rsidR="005814A1" w:rsidRPr="004B2045">
        <w:rPr>
          <w:sz w:val="24"/>
          <w:szCs w:val="24"/>
          <w:lang w:val="ru-RU"/>
        </w:rPr>
        <w:t xml:space="preserve"> </w:t>
      </w:r>
      <w:r w:rsidR="00B2495B" w:rsidRPr="004B2045">
        <w:rPr>
          <w:sz w:val="24"/>
          <w:szCs w:val="24"/>
          <w:lang w:val="ru-RU"/>
        </w:rPr>
        <w:t xml:space="preserve">интенсивной терапии. Большинству пациентов, </w:t>
      </w:r>
      <w:r w:rsidR="005814A1" w:rsidRPr="004B2045">
        <w:rPr>
          <w:sz w:val="24"/>
          <w:szCs w:val="24"/>
          <w:lang w:val="ru-RU"/>
        </w:rPr>
        <w:t>находящихся</w:t>
      </w:r>
      <w:r w:rsidR="00B2495B" w:rsidRPr="004B2045">
        <w:rPr>
          <w:sz w:val="24"/>
          <w:szCs w:val="24"/>
          <w:lang w:val="ru-RU"/>
        </w:rPr>
        <w:t xml:space="preserve"> в критическом состоянии</w:t>
      </w:r>
      <w:r w:rsidR="005814A1" w:rsidRPr="004B2045">
        <w:rPr>
          <w:sz w:val="24"/>
          <w:szCs w:val="24"/>
          <w:lang w:val="ru-RU"/>
        </w:rPr>
        <w:t>,</w:t>
      </w:r>
      <w:r w:rsidR="00B2495B" w:rsidRPr="004B2045">
        <w:rPr>
          <w:sz w:val="24"/>
          <w:szCs w:val="24"/>
          <w:lang w:val="ru-RU"/>
        </w:rPr>
        <w:t xml:space="preserve"> </w:t>
      </w:r>
      <w:r w:rsidR="00CC222C">
        <w:rPr>
          <w:sz w:val="24"/>
          <w:szCs w:val="24"/>
          <w:lang w:val="ru-RU"/>
        </w:rPr>
        <w:t>необходима</w:t>
      </w:r>
      <w:r w:rsidR="00B2495B" w:rsidRPr="004B2045">
        <w:rPr>
          <w:sz w:val="24"/>
          <w:szCs w:val="24"/>
          <w:lang w:val="ru-RU"/>
        </w:rPr>
        <w:t xml:space="preserve"> </w:t>
      </w:r>
      <w:r w:rsidR="00CC60BE" w:rsidRPr="004B2045">
        <w:rPr>
          <w:sz w:val="24"/>
          <w:szCs w:val="24"/>
          <w:lang w:val="ru-RU"/>
        </w:rPr>
        <w:t>искусственная</w:t>
      </w:r>
      <w:r w:rsidR="00B2495B" w:rsidRPr="004B2045">
        <w:rPr>
          <w:sz w:val="24"/>
          <w:szCs w:val="24"/>
          <w:lang w:val="ru-RU"/>
        </w:rPr>
        <w:t xml:space="preserve"> вентиляция легких</w:t>
      </w:r>
      <w:r w:rsidR="00CC60BE" w:rsidRPr="004B2045">
        <w:rPr>
          <w:sz w:val="24"/>
          <w:szCs w:val="24"/>
          <w:lang w:val="ru-RU"/>
        </w:rPr>
        <w:t xml:space="preserve"> (ИВЛ)</w:t>
      </w:r>
      <w:r w:rsidR="00B2495B" w:rsidRPr="004B2045">
        <w:rPr>
          <w:sz w:val="24"/>
          <w:szCs w:val="24"/>
          <w:lang w:val="ru-RU"/>
        </w:rPr>
        <w:t xml:space="preserve"> (2, 10). Наиболее распространенным диагнозом у пациентов с тяжелой формой </w:t>
      </w:r>
      <w:r w:rsidR="00B2495B" w:rsidRPr="004B2045">
        <w:rPr>
          <w:sz w:val="24"/>
          <w:szCs w:val="24"/>
        </w:rPr>
        <w:t>COVID</w:t>
      </w:r>
      <w:r w:rsidR="00B2495B" w:rsidRPr="004B2045">
        <w:rPr>
          <w:sz w:val="24"/>
          <w:szCs w:val="24"/>
          <w:lang w:val="ru-RU"/>
        </w:rPr>
        <w:t>-19 является тяжелая пневмония.</w:t>
      </w:r>
    </w:p>
    <w:p w14:paraId="3F7F1F63" w14:textId="286F88B6" w:rsidR="006323A1" w:rsidRPr="004B2045" w:rsidRDefault="005814A1" w:rsidP="005F77A9">
      <w:pPr>
        <w:spacing w:before="100" w:beforeAutospacing="1" w:after="100" w:afterAutospacing="1"/>
        <w:jc w:val="both"/>
        <w:rPr>
          <w:sz w:val="24"/>
          <w:szCs w:val="24"/>
          <w:lang w:val="ru-RU"/>
        </w:rPr>
      </w:pPr>
      <w:r w:rsidRPr="004B2045">
        <w:rPr>
          <w:b/>
          <w:sz w:val="24"/>
          <w:szCs w:val="24"/>
          <w:lang w:val="ru-RU"/>
        </w:rPr>
        <w:t xml:space="preserve">Примечание </w:t>
      </w:r>
      <w:r w:rsidR="00B2495B" w:rsidRPr="004B2045">
        <w:rPr>
          <w:b/>
          <w:sz w:val="24"/>
          <w:szCs w:val="24"/>
          <w:lang w:val="ru-RU"/>
        </w:rPr>
        <w:t>2</w:t>
      </w:r>
      <w:r w:rsidR="00B2495B" w:rsidRPr="004B2045">
        <w:rPr>
          <w:sz w:val="24"/>
          <w:szCs w:val="24"/>
          <w:lang w:val="ru-RU"/>
        </w:rPr>
        <w:t>: Ранн</w:t>
      </w:r>
      <w:r w:rsidR="00CC222C">
        <w:rPr>
          <w:sz w:val="24"/>
          <w:szCs w:val="24"/>
          <w:lang w:val="ru-RU"/>
        </w:rPr>
        <w:t>ее выявление</w:t>
      </w:r>
      <w:r w:rsidR="00B2495B" w:rsidRPr="004B2045">
        <w:rPr>
          <w:sz w:val="24"/>
          <w:szCs w:val="24"/>
          <w:lang w:val="ru-RU"/>
        </w:rPr>
        <w:t xml:space="preserve"> пациентов</w:t>
      </w:r>
      <w:r w:rsidR="0021657F">
        <w:rPr>
          <w:sz w:val="24"/>
          <w:szCs w:val="24"/>
          <w:lang w:val="ru-RU"/>
        </w:rPr>
        <w:t xml:space="preserve"> с подозрением</w:t>
      </w:r>
      <w:r w:rsidRPr="004B2045">
        <w:rPr>
          <w:sz w:val="24"/>
          <w:szCs w:val="24"/>
          <w:lang w:val="ru-RU"/>
        </w:rPr>
        <w:t xml:space="preserve"> на </w:t>
      </w:r>
      <w:r w:rsidRPr="004B2045">
        <w:rPr>
          <w:sz w:val="24"/>
          <w:szCs w:val="24"/>
          <w:lang w:val="en-US"/>
        </w:rPr>
        <w:t>COVID</w:t>
      </w:r>
      <w:r w:rsidRPr="004B2045">
        <w:rPr>
          <w:sz w:val="24"/>
          <w:szCs w:val="24"/>
          <w:lang w:val="ru-RU"/>
        </w:rPr>
        <w:t>-19,</w:t>
      </w:r>
      <w:r w:rsidR="00B2495B" w:rsidRPr="004B2045">
        <w:rPr>
          <w:sz w:val="24"/>
          <w:szCs w:val="24"/>
          <w:lang w:val="ru-RU"/>
        </w:rPr>
        <w:t xml:space="preserve"> позволяет своевременно начать соответствующие меры </w:t>
      </w:r>
      <w:r w:rsidR="00AF65DC" w:rsidRPr="004B2045">
        <w:rPr>
          <w:sz w:val="24"/>
          <w:szCs w:val="24"/>
          <w:lang w:val="ru-RU"/>
        </w:rPr>
        <w:t>профилактики и контроля инфекций</w:t>
      </w:r>
      <w:r w:rsidR="00B2495B" w:rsidRPr="004B2045">
        <w:rPr>
          <w:sz w:val="24"/>
          <w:szCs w:val="24"/>
          <w:lang w:val="ru-RU"/>
        </w:rPr>
        <w:t xml:space="preserve"> (МПКИ) (см. Таблицу 3). </w:t>
      </w:r>
      <w:r w:rsidR="00CC222C">
        <w:rPr>
          <w:sz w:val="24"/>
          <w:szCs w:val="24"/>
          <w:lang w:val="ru-RU"/>
        </w:rPr>
        <w:t>Своевременное</w:t>
      </w:r>
      <w:r w:rsidR="00B2495B" w:rsidRPr="004B2045">
        <w:rPr>
          <w:sz w:val="24"/>
          <w:szCs w:val="24"/>
          <w:lang w:val="ru-RU"/>
        </w:rPr>
        <w:t xml:space="preserve"> </w:t>
      </w:r>
      <w:r w:rsidR="00CC222C">
        <w:rPr>
          <w:sz w:val="24"/>
          <w:szCs w:val="24"/>
          <w:lang w:val="ru-RU"/>
        </w:rPr>
        <w:t>распознавание</w:t>
      </w:r>
      <w:r w:rsidRPr="004B2045">
        <w:rPr>
          <w:sz w:val="24"/>
          <w:szCs w:val="24"/>
          <w:lang w:val="ru-RU"/>
        </w:rPr>
        <w:t xml:space="preserve"> пациентов</w:t>
      </w:r>
      <w:r w:rsidR="00CC222C">
        <w:rPr>
          <w:sz w:val="24"/>
          <w:szCs w:val="24"/>
          <w:lang w:val="ru-RU"/>
        </w:rPr>
        <w:t xml:space="preserve"> с </w:t>
      </w:r>
      <w:r w:rsidR="00CC222C">
        <w:rPr>
          <w:sz w:val="24"/>
          <w:szCs w:val="24"/>
          <w:lang w:val="ru-RU"/>
        </w:rPr>
        <w:lastRenderedPageBreak/>
        <w:t>тяжелым течением заболевания</w:t>
      </w:r>
      <w:r w:rsidR="00B2495B" w:rsidRPr="004B2045">
        <w:rPr>
          <w:sz w:val="24"/>
          <w:szCs w:val="24"/>
          <w:lang w:val="ru-RU"/>
        </w:rPr>
        <w:t>, таким</w:t>
      </w:r>
      <w:r w:rsidRPr="004B2045">
        <w:rPr>
          <w:sz w:val="24"/>
          <w:szCs w:val="24"/>
          <w:lang w:val="ru-RU"/>
        </w:rPr>
        <w:t xml:space="preserve"> как </w:t>
      </w:r>
      <w:r w:rsidR="00B2495B" w:rsidRPr="004B2045">
        <w:rPr>
          <w:sz w:val="24"/>
          <w:szCs w:val="24"/>
          <w:lang w:val="ru-RU"/>
        </w:rPr>
        <w:t>тяжелая пневмония (см. Таблицу 2), позволяет оптимизировать</w:t>
      </w:r>
      <w:r w:rsidR="00C62F43" w:rsidRPr="004B2045">
        <w:rPr>
          <w:sz w:val="24"/>
          <w:szCs w:val="24"/>
          <w:lang w:val="ru-RU"/>
        </w:rPr>
        <w:t xml:space="preserve"> </w:t>
      </w:r>
      <w:r w:rsidR="00AF65DC" w:rsidRPr="004B2045">
        <w:rPr>
          <w:sz w:val="24"/>
          <w:szCs w:val="24"/>
          <w:lang w:val="ru-RU"/>
        </w:rPr>
        <w:t>лечение</w:t>
      </w:r>
      <w:r w:rsidR="00C62F43" w:rsidRPr="004B2045">
        <w:rPr>
          <w:sz w:val="24"/>
          <w:szCs w:val="24"/>
          <w:lang w:val="ru-RU"/>
        </w:rPr>
        <w:t>, а также быстро</w:t>
      </w:r>
      <w:r w:rsidR="00B2495B" w:rsidRPr="004B2045">
        <w:rPr>
          <w:sz w:val="24"/>
          <w:szCs w:val="24"/>
          <w:lang w:val="ru-RU"/>
        </w:rPr>
        <w:t xml:space="preserve"> и безопасно</w:t>
      </w:r>
      <w:r w:rsidR="00CC222C">
        <w:rPr>
          <w:sz w:val="24"/>
          <w:szCs w:val="24"/>
          <w:lang w:val="ru-RU"/>
        </w:rPr>
        <w:t xml:space="preserve"> </w:t>
      </w:r>
      <w:r w:rsidR="00C62F43" w:rsidRPr="004B2045">
        <w:rPr>
          <w:sz w:val="24"/>
          <w:szCs w:val="24"/>
          <w:lang w:val="ru-RU"/>
        </w:rPr>
        <w:t>перевести</w:t>
      </w:r>
      <w:r w:rsidR="00B2495B" w:rsidRPr="004B2045">
        <w:rPr>
          <w:sz w:val="24"/>
          <w:szCs w:val="24"/>
          <w:lang w:val="ru-RU"/>
        </w:rPr>
        <w:t xml:space="preserve"> пациента в специализированный стационар или отделение интенсивной терапии в соответствии с </w:t>
      </w:r>
      <w:r w:rsidR="00C62F43" w:rsidRPr="004B2045">
        <w:rPr>
          <w:sz w:val="24"/>
          <w:szCs w:val="24"/>
          <w:lang w:val="ru-RU"/>
        </w:rPr>
        <w:t xml:space="preserve">внутренними госпитальным </w:t>
      </w:r>
      <w:r w:rsidR="00CC222C">
        <w:rPr>
          <w:sz w:val="24"/>
          <w:szCs w:val="24"/>
          <w:lang w:val="ru-RU"/>
        </w:rPr>
        <w:t>или федеральным протоколом</w:t>
      </w:r>
      <w:r w:rsidR="00B2495B" w:rsidRPr="004B2045">
        <w:rPr>
          <w:sz w:val="24"/>
          <w:szCs w:val="24"/>
          <w:lang w:val="ru-RU"/>
        </w:rPr>
        <w:t>.</w:t>
      </w:r>
    </w:p>
    <w:p w14:paraId="65E3BAA3" w14:textId="0A370669" w:rsidR="006323A1" w:rsidRPr="004B2045" w:rsidRDefault="00C62F43" w:rsidP="005F77A9">
      <w:pPr>
        <w:spacing w:before="100" w:beforeAutospacing="1" w:after="100" w:afterAutospacing="1"/>
        <w:jc w:val="both"/>
        <w:rPr>
          <w:sz w:val="24"/>
          <w:szCs w:val="24"/>
          <w:lang w:val="ru-RU"/>
        </w:rPr>
      </w:pPr>
      <w:r w:rsidRPr="004B2045">
        <w:rPr>
          <w:b/>
          <w:sz w:val="24"/>
          <w:szCs w:val="24"/>
          <w:lang w:val="ru-RU"/>
        </w:rPr>
        <w:t>Примечание</w:t>
      </w:r>
      <w:r w:rsidR="00B2495B" w:rsidRPr="004B2045">
        <w:rPr>
          <w:b/>
          <w:sz w:val="24"/>
          <w:szCs w:val="24"/>
          <w:lang w:val="ru-RU"/>
        </w:rPr>
        <w:t xml:space="preserve"> 3</w:t>
      </w:r>
      <w:r w:rsidR="00B2495B" w:rsidRPr="004B2045">
        <w:rPr>
          <w:sz w:val="24"/>
          <w:szCs w:val="24"/>
          <w:lang w:val="ru-RU"/>
        </w:rPr>
        <w:t xml:space="preserve">: Пожилые пациенты и пациенты с сопутствующими </w:t>
      </w:r>
      <w:r w:rsidRPr="004B2045">
        <w:rPr>
          <w:sz w:val="24"/>
          <w:szCs w:val="24"/>
          <w:lang w:val="ru-RU"/>
        </w:rPr>
        <w:t>состояниями</w:t>
      </w:r>
      <w:r w:rsidR="00B2495B" w:rsidRPr="004B2045">
        <w:rPr>
          <w:sz w:val="24"/>
          <w:szCs w:val="24"/>
          <w:lang w:val="ru-RU"/>
        </w:rPr>
        <w:t>, такими как</w:t>
      </w:r>
      <w:r w:rsidR="00D15333" w:rsidRPr="004B2045">
        <w:rPr>
          <w:sz w:val="24"/>
          <w:szCs w:val="24"/>
          <w:lang w:val="ru-RU"/>
        </w:rPr>
        <w:t xml:space="preserve"> сердечно-сосудистые </w:t>
      </w:r>
      <w:r w:rsidR="00B2495B" w:rsidRPr="004B2045">
        <w:rPr>
          <w:sz w:val="24"/>
          <w:szCs w:val="24"/>
          <w:lang w:val="ru-RU"/>
        </w:rPr>
        <w:t>заболевания</w:t>
      </w:r>
      <w:r w:rsidR="00D15333" w:rsidRPr="004B2045">
        <w:rPr>
          <w:sz w:val="24"/>
          <w:szCs w:val="24"/>
          <w:lang w:val="ru-RU"/>
        </w:rPr>
        <w:t xml:space="preserve"> и </w:t>
      </w:r>
      <w:r w:rsidR="00B2495B" w:rsidRPr="004B2045">
        <w:rPr>
          <w:sz w:val="24"/>
          <w:szCs w:val="24"/>
          <w:lang w:val="ru-RU"/>
        </w:rPr>
        <w:t xml:space="preserve">сахарный диабет, имеют повышенный риск </w:t>
      </w:r>
      <w:r w:rsidRPr="004B2045">
        <w:rPr>
          <w:sz w:val="24"/>
          <w:szCs w:val="24"/>
          <w:lang w:val="ru-RU"/>
        </w:rPr>
        <w:t xml:space="preserve">развития </w:t>
      </w:r>
      <w:r w:rsidR="00B2495B" w:rsidRPr="004B2045">
        <w:rPr>
          <w:sz w:val="24"/>
          <w:szCs w:val="24"/>
          <w:lang w:val="ru-RU"/>
        </w:rPr>
        <w:t xml:space="preserve">тяжелой формы </w:t>
      </w:r>
      <w:r w:rsidR="00B2495B" w:rsidRPr="004B2045">
        <w:rPr>
          <w:sz w:val="24"/>
          <w:szCs w:val="24"/>
        </w:rPr>
        <w:t>COVID</w:t>
      </w:r>
      <w:r w:rsidR="00B2495B" w:rsidRPr="004B2045">
        <w:rPr>
          <w:sz w:val="24"/>
          <w:szCs w:val="24"/>
          <w:lang w:val="ru-RU"/>
        </w:rPr>
        <w:t xml:space="preserve">-19 </w:t>
      </w:r>
      <w:r w:rsidR="007053B6">
        <w:rPr>
          <w:sz w:val="24"/>
          <w:szCs w:val="24"/>
          <w:lang w:val="ru-RU"/>
        </w:rPr>
        <w:t>и смерти</w:t>
      </w:r>
      <w:r w:rsidR="00B2495B" w:rsidRPr="004B2045">
        <w:rPr>
          <w:sz w:val="24"/>
          <w:szCs w:val="24"/>
          <w:lang w:val="ru-RU"/>
        </w:rPr>
        <w:t xml:space="preserve">. У таких пациентов </w:t>
      </w:r>
      <w:r w:rsidRPr="004B2045">
        <w:rPr>
          <w:sz w:val="24"/>
          <w:szCs w:val="24"/>
          <w:lang w:val="ru-RU"/>
        </w:rPr>
        <w:t>заболевание начинается с легк</w:t>
      </w:r>
      <w:r w:rsidR="00D15333" w:rsidRPr="004B2045">
        <w:rPr>
          <w:sz w:val="24"/>
          <w:szCs w:val="24"/>
          <w:lang w:val="ru-RU"/>
        </w:rPr>
        <w:t>ого течения</w:t>
      </w:r>
      <w:r w:rsidRPr="004B2045">
        <w:rPr>
          <w:sz w:val="24"/>
          <w:szCs w:val="24"/>
          <w:lang w:val="ru-RU"/>
        </w:rPr>
        <w:t xml:space="preserve">, но </w:t>
      </w:r>
      <w:r w:rsidR="00D15333" w:rsidRPr="004B2045">
        <w:rPr>
          <w:sz w:val="24"/>
          <w:szCs w:val="24"/>
          <w:lang w:val="ru-RU"/>
        </w:rPr>
        <w:t>в</w:t>
      </w:r>
      <w:r w:rsidRPr="004B2045">
        <w:rPr>
          <w:sz w:val="24"/>
          <w:szCs w:val="24"/>
          <w:lang w:val="ru-RU"/>
        </w:rPr>
        <w:t xml:space="preserve">последствии их состояние с большой вероятностью ухудшается, поэтому </w:t>
      </w:r>
      <w:r w:rsidR="007053B6">
        <w:rPr>
          <w:sz w:val="24"/>
          <w:szCs w:val="24"/>
          <w:lang w:val="ru-RU"/>
        </w:rPr>
        <w:t>данная</w:t>
      </w:r>
      <w:r w:rsidRPr="004B2045">
        <w:rPr>
          <w:sz w:val="24"/>
          <w:szCs w:val="24"/>
          <w:lang w:val="ru-RU"/>
        </w:rPr>
        <w:t xml:space="preserve"> группа пациентов должна быть госпитализирована в специальное отделение для тщательного контроля. </w:t>
      </w:r>
    </w:p>
    <w:p w14:paraId="66CF996B" w14:textId="0FCA0708" w:rsidR="006323A1" w:rsidRPr="004B2045" w:rsidRDefault="00C62F43" w:rsidP="005F77A9">
      <w:pPr>
        <w:spacing w:before="100" w:beforeAutospacing="1" w:after="100" w:afterAutospacing="1"/>
        <w:jc w:val="both"/>
        <w:rPr>
          <w:sz w:val="24"/>
          <w:szCs w:val="24"/>
          <w:lang w:val="ru-RU"/>
        </w:rPr>
      </w:pPr>
      <w:r w:rsidRPr="004B2045">
        <w:rPr>
          <w:b/>
          <w:sz w:val="24"/>
          <w:szCs w:val="24"/>
          <w:lang w:val="ru-RU"/>
        </w:rPr>
        <w:t>Примечание</w:t>
      </w:r>
      <w:r w:rsidR="00B2495B" w:rsidRPr="004B2045">
        <w:rPr>
          <w:b/>
          <w:sz w:val="24"/>
          <w:szCs w:val="24"/>
          <w:lang w:val="ru-RU"/>
        </w:rPr>
        <w:t xml:space="preserve"> 4</w:t>
      </w:r>
      <w:r w:rsidR="00B2495B" w:rsidRPr="004B2045">
        <w:rPr>
          <w:sz w:val="24"/>
          <w:szCs w:val="24"/>
          <w:lang w:val="ru-RU"/>
        </w:rPr>
        <w:t xml:space="preserve">: </w:t>
      </w:r>
      <w:r w:rsidR="00332DD6" w:rsidRPr="004B2045">
        <w:rPr>
          <w:sz w:val="24"/>
          <w:szCs w:val="24"/>
          <w:lang w:val="ru-RU"/>
        </w:rPr>
        <w:t>Пациентам</w:t>
      </w:r>
      <w:r w:rsidR="00B2495B" w:rsidRPr="004B2045">
        <w:rPr>
          <w:sz w:val="24"/>
          <w:szCs w:val="24"/>
          <w:lang w:val="ru-RU"/>
        </w:rPr>
        <w:t xml:space="preserve"> с легкой формой заболевания госпитализация может не потребоваться, если нет опасений</w:t>
      </w:r>
      <w:r w:rsidRPr="004B2045">
        <w:rPr>
          <w:sz w:val="24"/>
          <w:szCs w:val="24"/>
          <w:lang w:val="ru-RU"/>
        </w:rPr>
        <w:t xml:space="preserve"> и факторов риска</w:t>
      </w:r>
      <w:r w:rsidR="00B2495B" w:rsidRPr="004B2045">
        <w:rPr>
          <w:sz w:val="24"/>
          <w:szCs w:val="24"/>
          <w:lang w:val="ru-RU"/>
        </w:rPr>
        <w:t xml:space="preserve"> </w:t>
      </w:r>
      <w:r w:rsidR="008D783D" w:rsidRPr="004B2045">
        <w:rPr>
          <w:sz w:val="24"/>
          <w:szCs w:val="24"/>
          <w:lang w:val="ru-RU"/>
        </w:rPr>
        <w:t xml:space="preserve">для </w:t>
      </w:r>
      <w:r w:rsidR="00B2495B" w:rsidRPr="004B2045">
        <w:rPr>
          <w:sz w:val="24"/>
          <w:szCs w:val="24"/>
          <w:lang w:val="ru-RU"/>
        </w:rPr>
        <w:t xml:space="preserve">быстрого ухудшения </w:t>
      </w:r>
      <w:r w:rsidR="008D783D" w:rsidRPr="004B2045">
        <w:rPr>
          <w:sz w:val="24"/>
          <w:szCs w:val="24"/>
          <w:lang w:val="ru-RU"/>
        </w:rPr>
        <w:t>состояния, а также при условии, что в случае ухудшения пациент сможет быстро вернуться в больницу.</w:t>
      </w:r>
      <w:r w:rsidR="00B2495B" w:rsidRPr="004B2045">
        <w:rPr>
          <w:sz w:val="24"/>
          <w:szCs w:val="24"/>
          <w:lang w:val="ru-RU"/>
        </w:rPr>
        <w:t xml:space="preserve"> </w:t>
      </w:r>
      <w:r w:rsidR="00B2495B" w:rsidRPr="00897DE6">
        <w:rPr>
          <w:b/>
          <w:sz w:val="24"/>
          <w:szCs w:val="24"/>
          <w:lang w:val="ru-RU"/>
        </w:rPr>
        <w:t>Тем не менее</w:t>
      </w:r>
      <w:r w:rsidR="008D783D" w:rsidRPr="00897DE6">
        <w:rPr>
          <w:b/>
          <w:sz w:val="24"/>
          <w:szCs w:val="24"/>
          <w:lang w:val="ru-RU"/>
        </w:rPr>
        <w:t>,</w:t>
      </w:r>
      <w:r w:rsidR="00B2495B" w:rsidRPr="00897DE6">
        <w:rPr>
          <w:b/>
          <w:sz w:val="24"/>
          <w:szCs w:val="24"/>
          <w:lang w:val="ru-RU"/>
        </w:rPr>
        <w:t xml:space="preserve"> изоляция для снижения скорости </w:t>
      </w:r>
      <w:r w:rsidR="008D783D" w:rsidRPr="00897DE6">
        <w:rPr>
          <w:b/>
          <w:sz w:val="24"/>
          <w:szCs w:val="24"/>
          <w:lang w:val="ru-RU"/>
        </w:rPr>
        <w:t xml:space="preserve">распространения </w:t>
      </w:r>
      <w:r w:rsidR="00B2495B" w:rsidRPr="00897DE6">
        <w:rPr>
          <w:b/>
          <w:sz w:val="24"/>
          <w:szCs w:val="24"/>
          <w:lang w:val="ru-RU"/>
        </w:rPr>
        <w:t xml:space="preserve">вируса должна быть </w:t>
      </w:r>
      <w:r w:rsidR="00F519C3">
        <w:rPr>
          <w:b/>
          <w:sz w:val="24"/>
          <w:szCs w:val="24"/>
          <w:lang w:val="ru-RU"/>
        </w:rPr>
        <w:t xml:space="preserve">в </w:t>
      </w:r>
      <w:r w:rsidR="00B2495B" w:rsidRPr="00897DE6">
        <w:rPr>
          <w:b/>
          <w:sz w:val="24"/>
          <w:szCs w:val="24"/>
          <w:lang w:val="ru-RU"/>
        </w:rPr>
        <w:t>приоритет</w:t>
      </w:r>
      <w:r w:rsidR="00F519C3">
        <w:rPr>
          <w:b/>
          <w:sz w:val="24"/>
          <w:szCs w:val="24"/>
          <w:lang w:val="ru-RU"/>
        </w:rPr>
        <w:t>ете</w:t>
      </w:r>
      <w:r w:rsidR="00B2495B" w:rsidRPr="00897DE6">
        <w:rPr>
          <w:b/>
          <w:sz w:val="24"/>
          <w:szCs w:val="24"/>
          <w:lang w:val="ru-RU"/>
        </w:rPr>
        <w:t>.</w:t>
      </w:r>
      <w:r w:rsidR="00B2495B" w:rsidRPr="004B2045">
        <w:rPr>
          <w:sz w:val="24"/>
          <w:szCs w:val="24"/>
          <w:lang w:val="ru-RU"/>
        </w:rPr>
        <w:t xml:space="preserve"> Все пациенты</w:t>
      </w:r>
      <w:r w:rsidR="008D783D" w:rsidRPr="004B2045">
        <w:rPr>
          <w:sz w:val="24"/>
          <w:szCs w:val="24"/>
          <w:lang w:val="ru-RU"/>
        </w:rPr>
        <w:t>,</w:t>
      </w:r>
      <w:r w:rsidR="00B2495B" w:rsidRPr="004B2045">
        <w:rPr>
          <w:sz w:val="24"/>
          <w:szCs w:val="24"/>
          <w:lang w:val="ru-RU"/>
        </w:rPr>
        <w:t xml:space="preserve"> находящиеся вне больницы (то есть дома или в других </w:t>
      </w:r>
      <w:r w:rsidR="008D783D" w:rsidRPr="004B2045">
        <w:rPr>
          <w:sz w:val="24"/>
          <w:szCs w:val="24"/>
          <w:lang w:val="ru-RU"/>
        </w:rPr>
        <w:t>амбулаторных</w:t>
      </w:r>
      <w:r w:rsidR="00B2495B" w:rsidRPr="004B2045">
        <w:rPr>
          <w:sz w:val="24"/>
          <w:szCs w:val="24"/>
          <w:lang w:val="ru-RU"/>
        </w:rPr>
        <w:t xml:space="preserve"> условиях), должны быть проинструктированы, как вести себя в</w:t>
      </w:r>
      <w:r w:rsidR="008D783D" w:rsidRPr="004B2045">
        <w:rPr>
          <w:sz w:val="24"/>
          <w:szCs w:val="24"/>
          <w:lang w:val="ru-RU"/>
        </w:rPr>
        <w:t xml:space="preserve"> условиях изоляции в</w:t>
      </w:r>
      <w:r w:rsidR="00B2495B" w:rsidRPr="004B2045">
        <w:rPr>
          <w:sz w:val="24"/>
          <w:szCs w:val="24"/>
          <w:lang w:val="ru-RU"/>
        </w:rPr>
        <w:t xml:space="preserve"> соответствии с местными/</w:t>
      </w:r>
      <w:r w:rsidR="00D13D29" w:rsidRPr="004B2045">
        <w:rPr>
          <w:sz w:val="24"/>
          <w:szCs w:val="24"/>
          <w:lang w:val="ru-RU"/>
        </w:rPr>
        <w:t>региональными</w:t>
      </w:r>
      <w:r w:rsidR="00B2495B" w:rsidRPr="004B2045">
        <w:rPr>
          <w:sz w:val="24"/>
          <w:szCs w:val="24"/>
          <w:lang w:val="ru-RU"/>
        </w:rPr>
        <w:t xml:space="preserve"> протоколами общественного здравоохранения</w:t>
      </w:r>
      <w:r w:rsidR="008D783D" w:rsidRPr="004B2045">
        <w:rPr>
          <w:sz w:val="24"/>
          <w:szCs w:val="24"/>
          <w:lang w:val="ru-RU"/>
        </w:rPr>
        <w:t>, а также</w:t>
      </w:r>
      <w:r w:rsidR="00B2495B" w:rsidRPr="004B2045">
        <w:rPr>
          <w:sz w:val="24"/>
          <w:szCs w:val="24"/>
          <w:lang w:val="ru-RU"/>
        </w:rPr>
        <w:t xml:space="preserve"> проинструктированы </w:t>
      </w:r>
      <w:r w:rsidR="00FA0694" w:rsidRPr="004B2045">
        <w:rPr>
          <w:sz w:val="24"/>
          <w:szCs w:val="24"/>
          <w:lang w:val="ru-RU"/>
        </w:rPr>
        <w:t>о</w:t>
      </w:r>
      <w:r w:rsidR="00D13D29" w:rsidRPr="004B2045">
        <w:rPr>
          <w:sz w:val="24"/>
          <w:szCs w:val="24"/>
          <w:lang w:val="ru-RU"/>
        </w:rPr>
        <w:t xml:space="preserve"> </w:t>
      </w:r>
      <w:r w:rsidR="00B2495B" w:rsidRPr="004B2045">
        <w:rPr>
          <w:sz w:val="24"/>
          <w:szCs w:val="24"/>
          <w:lang w:val="ru-RU"/>
        </w:rPr>
        <w:t>возвращени</w:t>
      </w:r>
      <w:r w:rsidR="00FA0694" w:rsidRPr="004B2045">
        <w:rPr>
          <w:sz w:val="24"/>
          <w:szCs w:val="24"/>
          <w:lang w:val="ru-RU"/>
        </w:rPr>
        <w:t>и</w:t>
      </w:r>
      <w:r w:rsidR="00B2495B" w:rsidRPr="004B2045">
        <w:rPr>
          <w:sz w:val="24"/>
          <w:szCs w:val="24"/>
          <w:lang w:val="ru-RU"/>
        </w:rPr>
        <w:t xml:space="preserve"> в стационар</w:t>
      </w:r>
      <w:r w:rsidR="00D13D29" w:rsidRPr="004B2045">
        <w:rPr>
          <w:sz w:val="24"/>
          <w:szCs w:val="24"/>
          <w:lang w:val="ru-RU"/>
        </w:rPr>
        <w:t xml:space="preserve"> при у</w:t>
      </w:r>
      <w:r w:rsidR="00FA0694" w:rsidRPr="004B2045">
        <w:rPr>
          <w:sz w:val="24"/>
          <w:szCs w:val="24"/>
          <w:lang w:val="ru-RU"/>
        </w:rPr>
        <w:t>худш</w:t>
      </w:r>
      <w:r w:rsidR="00D13D29" w:rsidRPr="004B2045">
        <w:rPr>
          <w:sz w:val="24"/>
          <w:szCs w:val="24"/>
          <w:lang w:val="ru-RU"/>
        </w:rPr>
        <w:t>ении</w:t>
      </w:r>
      <w:r w:rsidR="00FA0694" w:rsidRPr="004B2045">
        <w:rPr>
          <w:sz w:val="24"/>
          <w:szCs w:val="24"/>
          <w:lang w:val="ru-RU"/>
        </w:rPr>
        <w:t xml:space="preserve"> состояни</w:t>
      </w:r>
      <w:r w:rsidR="00D13D29" w:rsidRPr="004B2045">
        <w:rPr>
          <w:sz w:val="24"/>
          <w:szCs w:val="24"/>
          <w:lang w:val="ru-RU"/>
        </w:rPr>
        <w:t>я</w:t>
      </w:r>
      <w:r w:rsidR="00FA0694" w:rsidRPr="004B2045">
        <w:rPr>
          <w:sz w:val="24"/>
          <w:szCs w:val="24"/>
          <w:lang w:val="ru-RU"/>
        </w:rPr>
        <w:t xml:space="preserve"> </w:t>
      </w:r>
      <w:r w:rsidR="00B2495B" w:rsidRPr="004B2045">
        <w:rPr>
          <w:sz w:val="24"/>
          <w:szCs w:val="24"/>
          <w:lang w:val="ru-RU"/>
        </w:rPr>
        <w:t>(</w:t>
      </w:r>
      <w:hyperlink r:id="rId10">
        <w:r w:rsidR="00B2495B" w:rsidRPr="004B2045">
          <w:rPr>
            <w:color w:val="1155CC"/>
            <w:sz w:val="24"/>
            <w:szCs w:val="24"/>
            <w:u w:val="single"/>
          </w:rPr>
          <w:t>https</w:t>
        </w:r>
        <w:r w:rsidR="00B2495B" w:rsidRPr="004B2045">
          <w:rPr>
            <w:color w:val="1155CC"/>
            <w:sz w:val="24"/>
            <w:szCs w:val="24"/>
            <w:u w:val="single"/>
            <w:lang w:val="ru-RU"/>
          </w:rPr>
          <w:t>://</w:t>
        </w:r>
        <w:r w:rsidR="00B2495B" w:rsidRPr="004B2045">
          <w:rPr>
            <w:color w:val="1155CC"/>
            <w:sz w:val="24"/>
            <w:szCs w:val="24"/>
            <w:u w:val="single"/>
          </w:rPr>
          <w:t>www</w:t>
        </w:r>
        <w:r w:rsidR="00B2495B" w:rsidRPr="004B2045">
          <w:rPr>
            <w:color w:val="1155CC"/>
            <w:sz w:val="24"/>
            <w:szCs w:val="24"/>
            <w:u w:val="single"/>
            <w:lang w:val="ru-RU"/>
          </w:rPr>
          <w:t>.</w:t>
        </w:r>
        <w:r w:rsidR="00B2495B" w:rsidRPr="004B2045">
          <w:rPr>
            <w:color w:val="1155CC"/>
            <w:sz w:val="24"/>
            <w:szCs w:val="24"/>
            <w:u w:val="single"/>
          </w:rPr>
          <w:t>who</w:t>
        </w:r>
        <w:r w:rsidR="00B2495B" w:rsidRPr="004B2045">
          <w:rPr>
            <w:color w:val="1155CC"/>
            <w:sz w:val="24"/>
            <w:szCs w:val="24"/>
            <w:u w:val="single"/>
            <w:lang w:val="ru-RU"/>
          </w:rPr>
          <w:t>.</w:t>
        </w:r>
        <w:r w:rsidR="00B2495B" w:rsidRPr="004B2045">
          <w:rPr>
            <w:color w:val="1155CC"/>
            <w:sz w:val="24"/>
            <w:szCs w:val="24"/>
            <w:u w:val="single"/>
          </w:rPr>
          <w:t>int</w:t>
        </w:r>
        <w:r w:rsidR="00B2495B" w:rsidRPr="004B2045">
          <w:rPr>
            <w:color w:val="1155CC"/>
            <w:sz w:val="24"/>
            <w:szCs w:val="24"/>
            <w:u w:val="single"/>
            <w:lang w:val="ru-RU"/>
          </w:rPr>
          <w:t>/</w:t>
        </w:r>
        <w:r w:rsidR="00B2495B" w:rsidRPr="004B2045">
          <w:rPr>
            <w:color w:val="1155CC"/>
            <w:sz w:val="24"/>
            <w:szCs w:val="24"/>
            <w:u w:val="single"/>
          </w:rPr>
          <w:t>publications</w:t>
        </w:r>
        <w:r w:rsidR="00B2495B" w:rsidRPr="004B2045">
          <w:rPr>
            <w:color w:val="1155CC"/>
            <w:sz w:val="24"/>
            <w:szCs w:val="24"/>
            <w:u w:val="single"/>
            <w:lang w:val="ru-RU"/>
          </w:rPr>
          <w:t>-</w:t>
        </w:r>
        <w:r w:rsidR="00B2495B" w:rsidRPr="004B2045">
          <w:rPr>
            <w:color w:val="1155CC"/>
            <w:sz w:val="24"/>
            <w:szCs w:val="24"/>
            <w:u w:val="single"/>
          </w:rPr>
          <w:t>detail</w:t>
        </w:r>
        <w:r w:rsidR="00B2495B" w:rsidRPr="004B2045">
          <w:rPr>
            <w:color w:val="1155CC"/>
            <w:sz w:val="24"/>
            <w:szCs w:val="24"/>
            <w:u w:val="single"/>
            <w:lang w:val="ru-RU"/>
          </w:rPr>
          <w:t>/</w:t>
        </w:r>
        <w:r w:rsidR="00B2495B" w:rsidRPr="004B2045">
          <w:rPr>
            <w:color w:val="1155CC"/>
            <w:sz w:val="24"/>
            <w:szCs w:val="24"/>
            <w:u w:val="single"/>
          </w:rPr>
          <w:t>home</w:t>
        </w:r>
        <w:r w:rsidR="00B2495B" w:rsidRPr="004B2045">
          <w:rPr>
            <w:color w:val="1155CC"/>
            <w:sz w:val="24"/>
            <w:szCs w:val="24"/>
            <w:u w:val="single"/>
            <w:lang w:val="ru-RU"/>
          </w:rPr>
          <w:t>-</w:t>
        </w:r>
        <w:r w:rsidR="00B2495B" w:rsidRPr="004B2045">
          <w:rPr>
            <w:color w:val="1155CC"/>
            <w:sz w:val="24"/>
            <w:szCs w:val="24"/>
            <w:u w:val="single"/>
          </w:rPr>
          <w:t>care</w:t>
        </w:r>
        <w:r w:rsidR="00B2495B" w:rsidRPr="004B2045">
          <w:rPr>
            <w:color w:val="1155CC"/>
            <w:sz w:val="24"/>
            <w:szCs w:val="24"/>
            <w:u w:val="single"/>
            <w:lang w:val="ru-RU"/>
          </w:rPr>
          <w:t>-</w:t>
        </w:r>
        <w:r w:rsidR="00B2495B" w:rsidRPr="004B2045">
          <w:rPr>
            <w:color w:val="1155CC"/>
            <w:sz w:val="24"/>
            <w:szCs w:val="24"/>
            <w:u w:val="single"/>
          </w:rPr>
          <w:t>for</w:t>
        </w:r>
        <w:r w:rsidR="00B2495B" w:rsidRPr="004B2045">
          <w:rPr>
            <w:color w:val="1155CC"/>
            <w:sz w:val="24"/>
            <w:szCs w:val="24"/>
            <w:u w:val="single"/>
            <w:lang w:val="ru-RU"/>
          </w:rPr>
          <w:t>-</w:t>
        </w:r>
        <w:r w:rsidR="00B2495B" w:rsidRPr="004B2045">
          <w:rPr>
            <w:color w:val="1155CC"/>
            <w:sz w:val="24"/>
            <w:szCs w:val="24"/>
            <w:u w:val="single"/>
          </w:rPr>
          <w:t>patients</w:t>
        </w:r>
        <w:r w:rsidR="00B2495B" w:rsidRPr="004B2045">
          <w:rPr>
            <w:color w:val="1155CC"/>
            <w:sz w:val="24"/>
            <w:szCs w:val="24"/>
            <w:u w:val="single"/>
            <w:lang w:val="ru-RU"/>
          </w:rPr>
          <w:t>-</w:t>
        </w:r>
        <w:r w:rsidR="00B2495B" w:rsidRPr="004B2045">
          <w:rPr>
            <w:color w:val="1155CC"/>
            <w:sz w:val="24"/>
            <w:szCs w:val="24"/>
            <w:u w:val="single"/>
          </w:rPr>
          <w:t>with</w:t>
        </w:r>
        <w:r w:rsidR="00B2495B" w:rsidRPr="004B2045">
          <w:rPr>
            <w:color w:val="1155CC"/>
            <w:sz w:val="24"/>
            <w:szCs w:val="24"/>
            <w:u w:val="single"/>
            <w:lang w:val="ru-RU"/>
          </w:rPr>
          <w:t>-</w:t>
        </w:r>
        <w:r w:rsidR="00B2495B" w:rsidRPr="004B2045">
          <w:rPr>
            <w:color w:val="1155CC"/>
            <w:sz w:val="24"/>
            <w:szCs w:val="24"/>
            <w:u w:val="single"/>
          </w:rPr>
          <w:t>suspected</w:t>
        </w:r>
        <w:r w:rsidR="00B2495B" w:rsidRPr="004B2045">
          <w:rPr>
            <w:color w:val="1155CC"/>
            <w:sz w:val="24"/>
            <w:szCs w:val="24"/>
            <w:u w:val="single"/>
            <w:lang w:val="ru-RU"/>
          </w:rPr>
          <w:t>-</w:t>
        </w:r>
        <w:r w:rsidR="00B2495B" w:rsidRPr="004B2045">
          <w:rPr>
            <w:color w:val="1155CC"/>
            <w:sz w:val="24"/>
            <w:szCs w:val="24"/>
            <w:u w:val="single"/>
          </w:rPr>
          <w:t>novel</w:t>
        </w:r>
        <w:r w:rsidR="00B2495B" w:rsidRPr="004B2045">
          <w:rPr>
            <w:color w:val="1155CC"/>
            <w:sz w:val="24"/>
            <w:szCs w:val="24"/>
            <w:u w:val="single"/>
            <w:lang w:val="ru-RU"/>
          </w:rPr>
          <w:t>-</w:t>
        </w:r>
        <w:r w:rsidR="00B2495B" w:rsidRPr="004B2045">
          <w:rPr>
            <w:color w:val="1155CC"/>
            <w:sz w:val="24"/>
            <w:szCs w:val="24"/>
            <w:u w:val="single"/>
          </w:rPr>
          <w:t>coronavirus</w:t>
        </w:r>
        <w:r w:rsidR="00B2495B" w:rsidRPr="004B2045">
          <w:rPr>
            <w:color w:val="1155CC"/>
            <w:sz w:val="24"/>
            <w:szCs w:val="24"/>
            <w:u w:val="single"/>
            <w:lang w:val="ru-RU"/>
          </w:rPr>
          <w:t>-(</w:t>
        </w:r>
        <w:r w:rsidR="00B2495B" w:rsidRPr="004B2045">
          <w:rPr>
            <w:color w:val="1155CC"/>
            <w:sz w:val="24"/>
            <w:szCs w:val="24"/>
            <w:u w:val="single"/>
          </w:rPr>
          <w:t>ncov</w:t>
        </w:r>
        <w:r w:rsidR="00B2495B" w:rsidRPr="004B2045">
          <w:rPr>
            <w:color w:val="1155CC"/>
            <w:sz w:val="24"/>
            <w:szCs w:val="24"/>
            <w:u w:val="single"/>
            <w:lang w:val="ru-RU"/>
          </w:rPr>
          <w:t>)-</w:t>
        </w:r>
        <w:r w:rsidR="00B2495B" w:rsidRPr="004B2045">
          <w:rPr>
            <w:color w:val="1155CC"/>
            <w:sz w:val="24"/>
            <w:szCs w:val="24"/>
            <w:u w:val="single"/>
          </w:rPr>
          <w:t>infection</w:t>
        </w:r>
        <w:r w:rsidR="00B2495B" w:rsidRPr="004B2045">
          <w:rPr>
            <w:color w:val="1155CC"/>
            <w:sz w:val="24"/>
            <w:szCs w:val="24"/>
            <w:u w:val="single"/>
            <w:lang w:val="ru-RU"/>
          </w:rPr>
          <w:t>-</w:t>
        </w:r>
        <w:r w:rsidR="00B2495B" w:rsidRPr="004B2045">
          <w:rPr>
            <w:color w:val="1155CC"/>
            <w:sz w:val="24"/>
            <w:szCs w:val="24"/>
            <w:u w:val="single"/>
          </w:rPr>
          <w:t>presenting</w:t>
        </w:r>
        <w:r w:rsidR="00B2495B" w:rsidRPr="004B2045">
          <w:rPr>
            <w:color w:val="1155CC"/>
            <w:sz w:val="24"/>
            <w:szCs w:val="24"/>
            <w:u w:val="single"/>
            <w:lang w:val="ru-RU"/>
          </w:rPr>
          <w:t>-</w:t>
        </w:r>
        <w:r w:rsidR="00B2495B" w:rsidRPr="004B2045">
          <w:rPr>
            <w:color w:val="1155CC"/>
            <w:sz w:val="24"/>
            <w:szCs w:val="24"/>
            <w:u w:val="single"/>
          </w:rPr>
          <w:t>with</w:t>
        </w:r>
        <w:r w:rsidR="00B2495B" w:rsidRPr="004B2045">
          <w:rPr>
            <w:color w:val="1155CC"/>
            <w:sz w:val="24"/>
            <w:szCs w:val="24"/>
            <w:u w:val="single"/>
            <w:lang w:val="ru-RU"/>
          </w:rPr>
          <w:t>-</w:t>
        </w:r>
        <w:r w:rsidR="00B2495B" w:rsidRPr="004B2045">
          <w:rPr>
            <w:color w:val="1155CC"/>
            <w:sz w:val="24"/>
            <w:szCs w:val="24"/>
            <w:u w:val="single"/>
          </w:rPr>
          <w:t>mild</w:t>
        </w:r>
        <w:r w:rsidR="00B2495B" w:rsidRPr="004B2045">
          <w:rPr>
            <w:color w:val="1155CC"/>
            <w:sz w:val="24"/>
            <w:szCs w:val="24"/>
            <w:u w:val="single"/>
            <w:lang w:val="ru-RU"/>
          </w:rPr>
          <w:t>-</w:t>
        </w:r>
        <w:r w:rsidR="00B2495B" w:rsidRPr="004B2045">
          <w:rPr>
            <w:color w:val="1155CC"/>
            <w:sz w:val="24"/>
            <w:szCs w:val="24"/>
            <w:u w:val="single"/>
          </w:rPr>
          <w:t>symptoms</w:t>
        </w:r>
        <w:r w:rsidR="00B2495B" w:rsidRPr="004B2045">
          <w:rPr>
            <w:color w:val="1155CC"/>
            <w:sz w:val="24"/>
            <w:szCs w:val="24"/>
            <w:u w:val="single"/>
            <w:lang w:val="ru-RU"/>
          </w:rPr>
          <w:t>-</w:t>
        </w:r>
        <w:r w:rsidR="00B2495B" w:rsidRPr="004B2045">
          <w:rPr>
            <w:color w:val="1155CC"/>
            <w:sz w:val="24"/>
            <w:szCs w:val="24"/>
            <w:u w:val="single"/>
          </w:rPr>
          <w:t>and</w:t>
        </w:r>
        <w:r w:rsidR="00B2495B" w:rsidRPr="004B2045">
          <w:rPr>
            <w:color w:val="1155CC"/>
            <w:sz w:val="24"/>
            <w:szCs w:val="24"/>
            <w:u w:val="single"/>
            <w:lang w:val="ru-RU"/>
          </w:rPr>
          <w:t>-</w:t>
        </w:r>
        <w:r w:rsidR="00B2495B" w:rsidRPr="004B2045">
          <w:rPr>
            <w:color w:val="1155CC"/>
            <w:sz w:val="24"/>
            <w:szCs w:val="24"/>
            <w:u w:val="single"/>
          </w:rPr>
          <w:t>management</w:t>
        </w:r>
        <w:r w:rsidR="00B2495B" w:rsidRPr="004B2045">
          <w:rPr>
            <w:color w:val="1155CC"/>
            <w:sz w:val="24"/>
            <w:szCs w:val="24"/>
            <w:u w:val="single"/>
            <w:lang w:val="ru-RU"/>
          </w:rPr>
          <w:t>-</w:t>
        </w:r>
        <w:r w:rsidR="00B2495B" w:rsidRPr="004B2045">
          <w:rPr>
            <w:color w:val="1155CC"/>
            <w:sz w:val="24"/>
            <w:szCs w:val="24"/>
            <w:u w:val="single"/>
          </w:rPr>
          <w:t>of</w:t>
        </w:r>
        <w:r w:rsidR="00B2495B" w:rsidRPr="004B2045">
          <w:rPr>
            <w:color w:val="1155CC"/>
            <w:sz w:val="24"/>
            <w:szCs w:val="24"/>
            <w:u w:val="single"/>
            <w:lang w:val="ru-RU"/>
          </w:rPr>
          <w:t>-</w:t>
        </w:r>
        <w:r w:rsidR="00B2495B" w:rsidRPr="004B2045">
          <w:rPr>
            <w:color w:val="1155CC"/>
            <w:sz w:val="24"/>
            <w:szCs w:val="24"/>
            <w:u w:val="single"/>
          </w:rPr>
          <w:t>contacts</w:t>
        </w:r>
      </w:hyperlink>
      <w:r w:rsidR="00B2495B" w:rsidRPr="004B2045">
        <w:rPr>
          <w:sz w:val="24"/>
          <w:szCs w:val="24"/>
          <w:lang w:val="ru-RU"/>
        </w:rPr>
        <w:t>).</w:t>
      </w:r>
    </w:p>
    <w:p w14:paraId="6653A2AE" w14:textId="2C162583" w:rsidR="006323A1" w:rsidRPr="004B2045" w:rsidRDefault="00B2495B" w:rsidP="005F77A9">
      <w:pPr>
        <w:spacing w:before="100" w:beforeAutospacing="1" w:after="100" w:afterAutospacing="1"/>
        <w:jc w:val="both"/>
        <w:rPr>
          <w:color w:val="008DCD"/>
          <w:sz w:val="24"/>
          <w:szCs w:val="24"/>
          <w:lang w:val="ru-RU"/>
        </w:rPr>
      </w:pPr>
      <w:r w:rsidRPr="004B2045">
        <w:rPr>
          <w:color w:val="008DCD"/>
          <w:sz w:val="24"/>
          <w:szCs w:val="24"/>
          <w:lang w:val="ru-RU"/>
        </w:rPr>
        <w:t xml:space="preserve">Таблица 1. Определение тяжелой острой респираторной инфекции (ТОРИ) и </w:t>
      </w:r>
      <w:r w:rsidR="001A506B" w:rsidRPr="004B2045">
        <w:rPr>
          <w:color w:val="008DCD"/>
          <w:sz w:val="24"/>
          <w:szCs w:val="24"/>
          <w:lang w:val="ru-RU"/>
        </w:rPr>
        <w:t xml:space="preserve">клинических </w:t>
      </w:r>
      <w:r w:rsidRPr="004B2045">
        <w:rPr>
          <w:color w:val="008DCD"/>
          <w:sz w:val="24"/>
          <w:szCs w:val="24"/>
          <w:lang w:val="ru-RU"/>
        </w:rPr>
        <w:t xml:space="preserve"> </w:t>
      </w:r>
      <w:r w:rsidR="00FA0694" w:rsidRPr="004B2045">
        <w:rPr>
          <w:color w:val="008DCD"/>
          <w:sz w:val="24"/>
          <w:szCs w:val="24"/>
          <w:lang w:val="ru-RU"/>
        </w:rPr>
        <w:t>случаев COVID</w:t>
      </w:r>
      <w:r w:rsidRPr="004B2045">
        <w:rPr>
          <w:color w:val="008DCD"/>
          <w:sz w:val="24"/>
          <w:szCs w:val="24"/>
          <w:lang w:val="ru-RU"/>
        </w:rPr>
        <w:t>-19 *</w:t>
      </w:r>
    </w:p>
    <w:tbl>
      <w:tblPr>
        <w:tblStyle w:val="10"/>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7465"/>
      </w:tblGrid>
      <w:tr w:rsidR="006323A1" w:rsidRPr="004A4DB0" w14:paraId="13B370BC" w14:textId="77777777" w:rsidTr="00897DE6">
        <w:tc>
          <w:tcPr>
            <w:tcW w:w="1895" w:type="dxa"/>
            <w:shd w:val="clear" w:color="auto" w:fill="auto"/>
            <w:tcMar>
              <w:top w:w="100" w:type="dxa"/>
              <w:left w:w="100" w:type="dxa"/>
              <w:bottom w:w="100" w:type="dxa"/>
              <w:right w:w="100" w:type="dxa"/>
            </w:tcMar>
          </w:tcPr>
          <w:p w14:paraId="6626398C" w14:textId="641F874B" w:rsidR="006323A1" w:rsidRPr="00805FC7" w:rsidRDefault="001A506B" w:rsidP="005F77A9">
            <w:pPr>
              <w:widowControl w:val="0"/>
              <w:pBdr>
                <w:top w:val="nil"/>
                <w:left w:val="nil"/>
                <w:bottom w:val="nil"/>
                <w:right w:val="nil"/>
                <w:between w:val="nil"/>
              </w:pBdr>
              <w:spacing w:before="100" w:beforeAutospacing="1" w:after="100" w:afterAutospacing="1"/>
              <w:jc w:val="both"/>
              <w:rPr>
                <w:b/>
                <w:sz w:val="24"/>
                <w:szCs w:val="24"/>
              </w:rPr>
            </w:pPr>
            <w:r w:rsidRPr="00805FC7">
              <w:rPr>
                <w:b/>
                <w:sz w:val="24"/>
                <w:szCs w:val="24"/>
                <w:lang w:val="ru-RU"/>
              </w:rPr>
              <w:t xml:space="preserve">Определение </w:t>
            </w:r>
            <w:r w:rsidR="00FA0694" w:rsidRPr="00805FC7">
              <w:rPr>
                <w:b/>
                <w:sz w:val="24"/>
                <w:szCs w:val="24"/>
                <w:lang w:val="ru-RU"/>
              </w:rPr>
              <w:t xml:space="preserve">клинических случаев </w:t>
            </w:r>
            <w:r w:rsidR="00B2495B" w:rsidRPr="00805FC7">
              <w:rPr>
                <w:b/>
                <w:sz w:val="24"/>
                <w:szCs w:val="24"/>
              </w:rPr>
              <w:t>COVID-19</w:t>
            </w:r>
          </w:p>
        </w:tc>
        <w:tc>
          <w:tcPr>
            <w:tcW w:w="7465" w:type="dxa"/>
            <w:shd w:val="clear" w:color="auto" w:fill="auto"/>
            <w:tcMar>
              <w:top w:w="100" w:type="dxa"/>
              <w:left w:w="100" w:type="dxa"/>
              <w:bottom w:w="100" w:type="dxa"/>
              <w:right w:w="100" w:type="dxa"/>
            </w:tcMar>
          </w:tcPr>
          <w:p w14:paraId="637AA9B1" w14:textId="62AF11E0" w:rsidR="006323A1" w:rsidRPr="004B2045" w:rsidRDefault="00B2495B" w:rsidP="005F77A9">
            <w:pPr>
              <w:spacing w:before="100" w:beforeAutospacing="1" w:after="100" w:afterAutospacing="1"/>
              <w:jc w:val="both"/>
              <w:rPr>
                <w:sz w:val="24"/>
                <w:szCs w:val="24"/>
                <w:lang w:val="ru-RU"/>
              </w:rPr>
            </w:pPr>
            <w:r w:rsidRPr="004B2045">
              <w:rPr>
                <w:b/>
                <w:sz w:val="24"/>
                <w:szCs w:val="24"/>
                <w:lang w:val="ru-RU"/>
              </w:rPr>
              <w:t xml:space="preserve">Подозреваемый случай </w:t>
            </w:r>
            <w:r w:rsidR="001A506B" w:rsidRPr="004B2045">
              <w:rPr>
                <w:sz w:val="24"/>
                <w:szCs w:val="24"/>
                <w:lang w:val="ru-RU"/>
              </w:rPr>
              <w:t>- с</w:t>
            </w:r>
            <w:r w:rsidRPr="004B2045">
              <w:rPr>
                <w:sz w:val="24"/>
                <w:szCs w:val="24"/>
                <w:lang w:val="ru-RU"/>
              </w:rPr>
              <w:t>мотрите последние определения ВОЗ для подозр</w:t>
            </w:r>
            <w:r w:rsidR="001A506B" w:rsidRPr="004B2045">
              <w:rPr>
                <w:sz w:val="24"/>
                <w:szCs w:val="24"/>
                <w:lang w:val="ru-RU"/>
              </w:rPr>
              <w:t xml:space="preserve">еваемого </w:t>
            </w:r>
            <w:r w:rsidRPr="004B2045">
              <w:rPr>
                <w:sz w:val="24"/>
                <w:szCs w:val="24"/>
                <w:lang w:val="ru-RU"/>
              </w:rPr>
              <w:t xml:space="preserve">случая </w:t>
            </w:r>
            <w:r w:rsidRPr="004B2045">
              <w:rPr>
                <w:sz w:val="24"/>
                <w:szCs w:val="24"/>
              </w:rPr>
              <w:t>COVID</w:t>
            </w:r>
            <w:r w:rsidRPr="004B2045">
              <w:rPr>
                <w:sz w:val="24"/>
                <w:szCs w:val="24"/>
                <w:lang w:val="ru-RU"/>
              </w:rPr>
              <w:t xml:space="preserve">-19 </w:t>
            </w:r>
            <w:r w:rsidRPr="005F77A9">
              <w:rPr>
                <w:b/>
                <w:sz w:val="24"/>
                <w:szCs w:val="24"/>
                <w:lang w:val="ru-RU"/>
              </w:rPr>
              <w:t>*</w:t>
            </w:r>
          </w:p>
          <w:p w14:paraId="73CCD279" w14:textId="00C955E3" w:rsidR="006323A1" w:rsidRPr="004B2045" w:rsidRDefault="00B2495B" w:rsidP="005F77A9">
            <w:pPr>
              <w:spacing w:before="100" w:beforeAutospacing="1" w:after="100" w:afterAutospacing="1"/>
              <w:jc w:val="both"/>
              <w:rPr>
                <w:b/>
                <w:sz w:val="24"/>
                <w:szCs w:val="24"/>
                <w:lang w:val="ru-RU"/>
              </w:rPr>
            </w:pPr>
            <w:r w:rsidRPr="004B2045">
              <w:rPr>
                <w:b/>
                <w:sz w:val="24"/>
                <w:szCs w:val="24"/>
                <w:lang w:val="ru-RU"/>
              </w:rPr>
              <w:t xml:space="preserve">Подтвержденный случай - </w:t>
            </w:r>
            <w:r w:rsidR="00FA0694" w:rsidRPr="004B2045">
              <w:rPr>
                <w:sz w:val="24"/>
                <w:szCs w:val="24"/>
                <w:lang w:val="ru-RU"/>
              </w:rPr>
              <w:t>пациент</w:t>
            </w:r>
            <w:r w:rsidRPr="004B2045">
              <w:rPr>
                <w:sz w:val="24"/>
                <w:szCs w:val="24"/>
                <w:lang w:val="ru-RU"/>
              </w:rPr>
              <w:t xml:space="preserve"> с лабораторн</w:t>
            </w:r>
            <w:r w:rsidR="00FA0694" w:rsidRPr="004B2045">
              <w:rPr>
                <w:sz w:val="24"/>
                <w:szCs w:val="24"/>
                <w:lang w:val="ru-RU"/>
              </w:rPr>
              <w:t>о</w:t>
            </w:r>
            <w:r w:rsidRPr="004B2045">
              <w:rPr>
                <w:sz w:val="24"/>
                <w:szCs w:val="24"/>
                <w:lang w:val="ru-RU"/>
              </w:rPr>
              <w:t xml:space="preserve"> подтвержден</w:t>
            </w:r>
            <w:r w:rsidR="00FA0694" w:rsidRPr="004B2045">
              <w:rPr>
                <w:sz w:val="24"/>
                <w:szCs w:val="24"/>
                <w:lang w:val="ru-RU"/>
              </w:rPr>
              <w:t>ным</w:t>
            </w:r>
            <w:r w:rsidRPr="004B2045">
              <w:rPr>
                <w:sz w:val="24"/>
                <w:szCs w:val="24"/>
                <w:lang w:val="ru-RU"/>
              </w:rPr>
              <w:t xml:space="preserve"> </w:t>
            </w:r>
            <w:r w:rsidRPr="004B2045">
              <w:rPr>
                <w:color w:val="323232"/>
                <w:sz w:val="24"/>
                <w:szCs w:val="24"/>
              </w:rPr>
              <w:t>COVID</w:t>
            </w:r>
            <w:r w:rsidRPr="004B2045">
              <w:rPr>
                <w:color w:val="323232"/>
                <w:sz w:val="24"/>
                <w:szCs w:val="24"/>
                <w:lang w:val="ru-RU"/>
              </w:rPr>
              <w:t>-19</w:t>
            </w:r>
            <w:r w:rsidR="00897DE6">
              <w:rPr>
                <w:sz w:val="24"/>
                <w:szCs w:val="24"/>
                <w:lang w:val="ru-RU"/>
              </w:rPr>
              <w:t xml:space="preserve"> вне </w:t>
            </w:r>
            <w:r w:rsidRPr="004B2045">
              <w:rPr>
                <w:sz w:val="24"/>
                <w:szCs w:val="24"/>
                <w:lang w:val="ru-RU"/>
              </w:rPr>
              <w:t>зависимо</w:t>
            </w:r>
            <w:r w:rsidR="00897DE6">
              <w:rPr>
                <w:sz w:val="24"/>
                <w:szCs w:val="24"/>
                <w:lang w:val="ru-RU"/>
              </w:rPr>
              <w:t>сти</w:t>
            </w:r>
            <w:r w:rsidRPr="004B2045">
              <w:rPr>
                <w:sz w:val="24"/>
                <w:szCs w:val="24"/>
                <w:lang w:val="ru-RU"/>
              </w:rPr>
              <w:t xml:space="preserve"> от клинических признаков и симптомов.</w:t>
            </w:r>
          </w:p>
        </w:tc>
      </w:tr>
    </w:tbl>
    <w:p w14:paraId="0AECF966" w14:textId="2F7C3B9E" w:rsidR="006323A1" w:rsidRPr="004B2045" w:rsidRDefault="00B2495B" w:rsidP="005F77A9">
      <w:pPr>
        <w:spacing w:before="100" w:beforeAutospacing="1" w:after="100" w:afterAutospacing="1"/>
        <w:jc w:val="both"/>
        <w:rPr>
          <w:color w:val="6D9EEB"/>
          <w:sz w:val="24"/>
          <w:szCs w:val="24"/>
        </w:rPr>
      </w:pPr>
      <w:r w:rsidRPr="005F77A9">
        <w:rPr>
          <w:b/>
          <w:sz w:val="24"/>
          <w:szCs w:val="24"/>
        </w:rPr>
        <w:t>*</w:t>
      </w:r>
      <w:r w:rsidRPr="004B2045">
        <w:rPr>
          <w:sz w:val="24"/>
          <w:szCs w:val="24"/>
        </w:rPr>
        <w:t xml:space="preserve"> </w:t>
      </w:r>
      <w:r w:rsidR="00B52DCA" w:rsidRPr="004B2045">
        <w:rPr>
          <w:sz w:val="24"/>
          <w:szCs w:val="24"/>
          <w:lang w:val="en-US"/>
        </w:rPr>
        <w:t xml:space="preserve">    </w:t>
      </w:r>
      <w:r w:rsidRPr="004B2045">
        <w:rPr>
          <w:sz w:val="24"/>
          <w:szCs w:val="24"/>
        </w:rPr>
        <w:t>См. Global Surveillance for human infection with coronavirus disease (COVID-19).</w:t>
      </w:r>
    </w:p>
    <w:p w14:paraId="7B1206C2" w14:textId="4B45FFDC" w:rsidR="001A506B" w:rsidRPr="004B2045" w:rsidRDefault="00B2495B" w:rsidP="005F77A9">
      <w:pPr>
        <w:pStyle w:val="a7"/>
        <w:numPr>
          <w:ilvl w:val="0"/>
          <w:numId w:val="2"/>
        </w:numPr>
        <w:spacing w:before="100" w:beforeAutospacing="1" w:after="100" w:afterAutospacing="1"/>
        <w:ind w:left="0" w:firstLine="0"/>
        <w:jc w:val="both"/>
        <w:rPr>
          <w:sz w:val="24"/>
          <w:szCs w:val="24"/>
          <w:lang w:val="ru-RU"/>
        </w:rPr>
      </w:pPr>
      <w:r w:rsidRPr="004B2045">
        <w:rPr>
          <w:sz w:val="24"/>
          <w:szCs w:val="24"/>
          <w:lang w:val="ru-RU"/>
        </w:rPr>
        <w:t xml:space="preserve">Клиницисты должны быть готовы к </w:t>
      </w:r>
      <w:r w:rsidR="001A506B" w:rsidRPr="004B2045">
        <w:rPr>
          <w:sz w:val="24"/>
          <w:szCs w:val="24"/>
          <w:lang w:val="ru-RU"/>
        </w:rPr>
        <w:t>атипичной клинической картине</w:t>
      </w:r>
      <w:r w:rsidRPr="004B2045">
        <w:rPr>
          <w:sz w:val="24"/>
          <w:szCs w:val="24"/>
          <w:lang w:val="ru-RU"/>
        </w:rPr>
        <w:t xml:space="preserve"> у</w:t>
      </w:r>
      <w:r w:rsidR="001A506B" w:rsidRPr="004B2045">
        <w:rPr>
          <w:sz w:val="24"/>
          <w:szCs w:val="24"/>
          <w:lang w:val="ru-RU"/>
        </w:rPr>
        <w:t xml:space="preserve"> иммунокомпрометированных</w:t>
      </w:r>
      <w:r w:rsidRPr="004B2045">
        <w:rPr>
          <w:sz w:val="24"/>
          <w:szCs w:val="24"/>
          <w:lang w:val="ru-RU"/>
        </w:rPr>
        <w:t xml:space="preserve"> пациентов</w:t>
      </w:r>
      <w:r w:rsidR="001A506B" w:rsidRPr="004B2045">
        <w:rPr>
          <w:sz w:val="24"/>
          <w:szCs w:val="24"/>
          <w:lang w:val="ru-RU"/>
        </w:rPr>
        <w:t>.</w:t>
      </w:r>
    </w:p>
    <w:p w14:paraId="6C476CAD" w14:textId="57758385" w:rsidR="006323A1" w:rsidRPr="004B2045" w:rsidRDefault="00B2495B" w:rsidP="005F77A9">
      <w:pPr>
        <w:pStyle w:val="a7"/>
        <w:numPr>
          <w:ilvl w:val="0"/>
          <w:numId w:val="2"/>
        </w:numPr>
        <w:spacing w:before="100" w:beforeAutospacing="1" w:after="100" w:afterAutospacing="1"/>
        <w:ind w:left="0" w:firstLine="0"/>
        <w:jc w:val="both"/>
        <w:rPr>
          <w:sz w:val="24"/>
          <w:szCs w:val="24"/>
          <w:lang w:val="ru-RU"/>
        </w:rPr>
      </w:pPr>
      <w:r w:rsidRPr="004B2045">
        <w:rPr>
          <w:sz w:val="24"/>
          <w:szCs w:val="24"/>
          <w:lang w:val="ru-RU"/>
        </w:rPr>
        <w:t xml:space="preserve">Контакт определяется как любое из </w:t>
      </w:r>
      <w:r w:rsidR="0089226A" w:rsidRPr="004B2045">
        <w:rPr>
          <w:sz w:val="24"/>
          <w:szCs w:val="24"/>
          <w:lang w:val="ru-RU"/>
        </w:rPr>
        <w:t>нижеперечисленного</w:t>
      </w:r>
      <w:r w:rsidRPr="004B2045">
        <w:rPr>
          <w:sz w:val="24"/>
          <w:szCs w:val="24"/>
          <w:lang w:val="ru-RU"/>
        </w:rPr>
        <w:t>:</w:t>
      </w:r>
    </w:p>
    <w:p w14:paraId="7C182508" w14:textId="77777777" w:rsidR="0020791C" w:rsidRDefault="00FA0694" w:rsidP="005F77A9">
      <w:pPr>
        <w:pStyle w:val="a7"/>
        <w:numPr>
          <w:ilvl w:val="0"/>
          <w:numId w:val="3"/>
        </w:numPr>
        <w:spacing w:before="100" w:beforeAutospacing="1" w:after="100" w:afterAutospacing="1"/>
        <w:ind w:left="0" w:firstLine="360"/>
        <w:jc w:val="both"/>
        <w:rPr>
          <w:sz w:val="24"/>
          <w:szCs w:val="24"/>
          <w:lang w:val="ru-RU"/>
        </w:rPr>
      </w:pPr>
      <w:r w:rsidRPr="0020791C">
        <w:rPr>
          <w:sz w:val="24"/>
          <w:szCs w:val="24"/>
          <w:lang w:val="ru-RU"/>
        </w:rPr>
        <w:lastRenderedPageBreak/>
        <w:t>Оказание любой медицинской</w:t>
      </w:r>
      <w:r w:rsidR="00B2495B" w:rsidRPr="0020791C">
        <w:rPr>
          <w:sz w:val="24"/>
          <w:szCs w:val="24"/>
          <w:lang w:val="ru-RU"/>
        </w:rPr>
        <w:t xml:space="preserve"> помощи </w:t>
      </w:r>
      <w:r w:rsidRPr="0020791C">
        <w:rPr>
          <w:sz w:val="24"/>
          <w:szCs w:val="24"/>
          <w:lang w:val="ru-RU"/>
        </w:rPr>
        <w:t xml:space="preserve">пациенту с </w:t>
      </w:r>
      <w:r w:rsidRPr="0020791C">
        <w:rPr>
          <w:sz w:val="24"/>
          <w:szCs w:val="24"/>
        </w:rPr>
        <w:t>COVID</w:t>
      </w:r>
      <w:r w:rsidRPr="0020791C">
        <w:rPr>
          <w:sz w:val="24"/>
          <w:szCs w:val="24"/>
          <w:lang w:val="ru-RU"/>
        </w:rPr>
        <w:t xml:space="preserve">-19 </w:t>
      </w:r>
      <w:r w:rsidR="00B2495B" w:rsidRPr="0020791C">
        <w:rPr>
          <w:sz w:val="24"/>
          <w:szCs w:val="24"/>
          <w:lang w:val="ru-RU"/>
        </w:rPr>
        <w:t>без надлежащих средств индивидуальной защиты (СИЗ).</w:t>
      </w:r>
    </w:p>
    <w:p w14:paraId="622EF24B" w14:textId="77777777" w:rsidR="0020791C" w:rsidRDefault="00B2495B" w:rsidP="005F77A9">
      <w:pPr>
        <w:pStyle w:val="a7"/>
        <w:numPr>
          <w:ilvl w:val="0"/>
          <w:numId w:val="3"/>
        </w:numPr>
        <w:spacing w:before="100" w:beforeAutospacing="1" w:after="100" w:afterAutospacing="1"/>
        <w:ind w:left="0" w:firstLine="360"/>
        <w:jc w:val="both"/>
        <w:rPr>
          <w:sz w:val="24"/>
          <w:szCs w:val="24"/>
          <w:lang w:val="ru-RU"/>
        </w:rPr>
      </w:pPr>
      <w:r w:rsidRPr="0020791C">
        <w:rPr>
          <w:sz w:val="24"/>
          <w:szCs w:val="24"/>
          <w:lang w:val="ru-RU"/>
        </w:rPr>
        <w:t xml:space="preserve">Пребывание в </w:t>
      </w:r>
      <w:r w:rsidR="00FA0694" w:rsidRPr="0020791C">
        <w:rPr>
          <w:sz w:val="24"/>
          <w:szCs w:val="24"/>
          <w:lang w:val="ru-RU"/>
        </w:rPr>
        <w:t xml:space="preserve">одном </w:t>
      </w:r>
      <w:r w:rsidRPr="0020791C">
        <w:rPr>
          <w:sz w:val="24"/>
          <w:szCs w:val="24"/>
          <w:lang w:val="ru-RU"/>
        </w:rPr>
        <w:t>помещении с пациентами</w:t>
      </w:r>
      <w:r w:rsidR="00FA0694" w:rsidRPr="0020791C">
        <w:rPr>
          <w:sz w:val="24"/>
          <w:szCs w:val="24"/>
          <w:lang w:val="ru-RU"/>
        </w:rPr>
        <w:t>,</w:t>
      </w:r>
      <w:r w:rsidRPr="0020791C">
        <w:rPr>
          <w:sz w:val="24"/>
          <w:szCs w:val="24"/>
          <w:lang w:val="ru-RU"/>
        </w:rPr>
        <w:t xml:space="preserve"> у которых был </w:t>
      </w:r>
      <w:r w:rsidR="0089226A" w:rsidRPr="0020791C">
        <w:rPr>
          <w:sz w:val="24"/>
          <w:szCs w:val="24"/>
          <w:lang w:val="ru-RU"/>
        </w:rPr>
        <w:t>обнаружен</w:t>
      </w:r>
      <w:r w:rsidRPr="0020791C">
        <w:rPr>
          <w:sz w:val="24"/>
          <w:szCs w:val="24"/>
          <w:lang w:val="ru-RU"/>
        </w:rPr>
        <w:t xml:space="preserve"> </w:t>
      </w:r>
      <w:r w:rsidRPr="0020791C">
        <w:rPr>
          <w:sz w:val="24"/>
          <w:szCs w:val="24"/>
        </w:rPr>
        <w:t>COVID</w:t>
      </w:r>
      <w:r w:rsidRPr="0020791C">
        <w:rPr>
          <w:sz w:val="24"/>
          <w:szCs w:val="24"/>
          <w:lang w:val="ru-RU"/>
        </w:rPr>
        <w:t xml:space="preserve">-19 (включая рабочее место, </w:t>
      </w:r>
      <w:r w:rsidR="0020791C">
        <w:rPr>
          <w:sz w:val="24"/>
          <w:szCs w:val="24"/>
          <w:lang w:val="ru-RU"/>
        </w:rPr>
        <w:t>учебную</w:t>
      </w:r>
      <w:r w:rsidRPr="0020791C">
        <w:rPr>
          <w:sz w:val="24"/>
          <w:szCs w:val="24"/>
          <w:lang w:val="ru-RU"/>
        </w:rPr>
        <w:t xml:space="preserve"> комнату, дом, </w:t>
      </w:r>
      <w:r w:rsidR="0089226A" w:rsidRPr="0020791C">
        <w:rPr>
          <w:sz w:val="24"/>
          <w:szCs w:val="24"/>
          <w:lang w:val="ru-RU"/>
        </w:rPr>
        <w:t xml:space="preserve">квартиру и </w:t>
      </w:r>
      <w:r w:rsidRPr="0020791C">
        <w:rPr>
          <w:sz w:val="24"/>
          <w:szCs w:val="24"/>
          <w:lang w:val="ru-RU"/>
        </w:rPr>
        <w:t>собрания</w:t>
      </w:r>
      <w:r w:rsidR="0089226A" w:rsidRPr="0020791C">
        <w:rPr>
          <w:sz w:val="24"/>
          <w:szCs w:val="24"/>
          <w:lang w:val="ru-RU"/>
        </w:rPr>
        <w:t xml:space="preserve"> людей</w:t>
      </w:r>
      <w:r w:rsidRPr="0020791C">
        <w:rPr>
          <w:sz w:val="24"/>
          <w:szCs w:val="24"/>
          <w:lang w:val="ru-RU"/>
        </w:rPr>
        <w:t>).</w:t>
      </w:r>
    </w:p>
    <w:p w14:paraId="5E47C7F3" w14:textId="543EF4F9" w:rsidR="006323A1" w:rsidRPr="0020791C" w:rsidRDefault="00B2495B" w:rsidP="005F77A9">
      <w:pPr>
        <w:pStyle w:val="a7"/>
        <w:numPr>
          <w:ilvl w:val="0"/>
          <w:numId w:val="3"/>
        </w:numPr>
        <w:spacing w:before="100" w:beforeAutospacing="1" w:after="100" w:afterAutospacing="1"/>
        <w:ind w:left="0" w:firstLine="360"/>
        <w:jc w:val="both"/>
        <w:rPr>
          <w:sz w:val="24"/>
          <w:szCs w:val="24"/>
          <w:lang w:val="ru-RU"/>
        </w:rPr>
      </w:pPr>
      <w:r w:rsidRPr="0020791C">
        <w:rPr>
          <w:sz w:val="24"/>
          <w:szCs w:val="24"/>
          <w:lang w:val="ru-RU"/>
        </w:rPr>
        <w:t xml:space="preserve">Путешествие </w:t>
      </w:r>
      <w:r w:rsidR="0089226A" w:rsidRPr="0020791C">
        <w:rPr>
          <w:sz w:val="24"/>
          <w:szCs w:val="24"/>
          <w:lang w:val="ru-RU"/>
        </w:rPr>
        <w:t xml:space="preserve">на любом виде транспорта </w:t>
      </w:r>
      <w:r w:rsidRPr="0020791C">
        <w:rPr>
          <w:sz w:val="24"/>
          <w:szCs w:val="24"/>
          <w:lang w:val="ru-RU"/>
        </w:rPr>
        <w:t>в непосредственной близости (</w:t>
      </w:r>
      <w:r w:rsidR="0020791C">
        <w:rPr>
          <w:sz w:val="24"/>
          <w:szCs w:val="24"/>
          <w:lang w:val="ru-RU"/>
        </w:rPr>
        <w:t>&lt;</w:t>
      </w:r>
      <w:r w:rsidRPr="0020791C">
        <w:rPr>
          <w:sz w:val="24"/>
          <w:szCs w:val="24"/>
          <w:lang w:val="ru-RU"/>
        </w:rPr>
        <w:t xml:space="preserve">1 м) </w:t>
      </w:r>
      <w:r w:rsidR="0089226A" w:rsidRPr="0020791C">
        <w:rPr>
          <w:sz w:val="24"/>
          <w:szCs w:val="24"/>
          <w:lang w:val="ru-RU"/>
        </w:rPr>
        <w:t>от</w:t>
      </w:r>
      <w:r w:rsidRPr="0020791C">
        <w:rPr>
          <w:sz w:val="24"/>
          <w:szCs w:val="24"/>
          <w:lang w:val="ru-RU"/>
        </w:rPr>
        <w:t xml:space="preserve"> пациент</w:t>
      </w:r>
      <w:r w:rsidR="0089226A" w:rsidRPr="0020791C">
        <w:rPr>
          <w:sz w:val="24"/>
          <w:szCs w:val="24"/>
          <w:lang w:val="ru-RU"/>
        </w:rPr>
        <w:t xml:space="preserve">а с </w:t>
      </w:r>
      <w:r w:rsidRPr="0020791C">
        <w:rPr>
          <w:sz w:val="24"/>
          <w:szCs w:val="24"/>
          <w:lang w:val="ru-RU"/>
        </w:rPr>
        <w:t>подтвержден</w:t>
      </w:r>
      <w:r w:rsidR="0089226A" w:rsidRPr="0020791C">
        <w:rPr>
          <w:sz w:val="24"/>
          <w:szCs w:val="24"/>
          <w:lang w:val="ru-RU"/>
        </w:rPr>
        <w:t>ным</w:t>
      </w:r>
      <w:r w:rsidRPr="0020791C">
        <w:rPr>
          <w:sz w:val="24"/>
          <w:szCs w:val="24"/>
          <w:lang w:val="ru-RU"/>
        </w:rPr>
        <w:t xml:space="preserve">  </w:t>
      </w:r>
      <w:r w:rsidRPr="0020791C">
        <w:rPr>
          <w:sz w:val="24"/>
          <w:szCs w:val="24"/>
        </w:rPr>
        <w:t>COVID</w:t>
      </w:r>
      <w:r w:rsidRPr="0020791C">
        <w:rPr>
          <w:sz w:val="24"/>
          <w:szCs w:val="24"/>
          <w:lang w:val="ru-RU"/>
        </w:rPr>
        <w:t>-19</w:t>
      </w:r>
      <w:r w:rsidR="0089226A" w:rsidRPr="0020791C">
        <w:rPr>
          <w:sz w:val="24"/>
          <w:szCs w:val="24"/>
          <w:lang w:val="ru-RU"/>
        </w:rPr>
        <w:t>,</w:t>
      </w:r>
      <w:r w:rsidRPr="0020791C">
        <w:rPr>
          <w:sz w:val="24"/>
          <w:szCs w:val="24"/>
          <w:lang w:val="ru-RU"/>
        </w:rPr>
        <w:t xml:space="preserve"> в течение 14-дневного периода после появления </w:t>
      </w:r>
      <w:r w:rsidR="00B07F98" w:rsidRPr="0020791C">
        <w:rPr>
          <w:sz w:val="24"/>
          <w:szCs w:val="24"/>
          <w:lang w:val="ru-RU"/>
        </w:rPr>
        <w:t>у н</w:t>
      </w:r>
      <w:r w:rsidR="0089226A" w:rsidRPr="0020791C">
        <w:rPr>
          <w:sz w:val="24"/>
          <w:szCs w:val="24"/>
          <w:lang w:val="ru-RU"/>
        </w:rPr>
        <w:t xml:space="preserve">его </w:t>
      </w:r>
      <w:r w:rsidRPr="0020791C">
        <w:rPr>
          <w:sz w:val="24"/>
          <w:szCs w:val="24"/>
          <w:lang w:val="ru-RU"/>
        </w:rPr>
        <w:t>симптомо</w:t>
      </w:r>
      <w:r w:rsidR="00B07F98" w:rsidRPr="0020791C">
        <w:rPr>
          <w:sz w:val="24"/>
          <w:szCs w:val="24"/>
          <w:lang w:val="ru-RU"/>
        </w:rPr>
        <w:t>в</w:t>
      </w:r>
      <w:r w:rsidRPr="0020791C">
        <w:rPr>
          <w:sz w:val="24"/>
          <w:szCs w:val="24"/>
          <w:lang w:val="ru-RU"/>
        </w:rPr>
        <w:t>.</w:t>
      </w:r>
    </w:p>
    <w:p w14:paraId="492185E6" w14:textId="38D211F4" w:rsidR="006323A1" w:rsidRPr="004B2045" w:rsidRDefault="00B2495B" w:rsidP="005F77A9">
      <w:pPr>
        <w:spacing w:before="100" w:beforeAutospacing="1" w:after="100" w:afterAutospacing="1"/>
        <w:jc w:val="both"/>
        <w:rPr>
          <w:color w:val="548DD4"/>
          <w:sz w:val="24"/>
          <w:szCs w:val="24"/>
          <w:lang w:val="ru-RU"/>
        </w:rPr>
      </w:pPr>
      <w:r w:rsidRPr="004B2045">
        <w:rPr>
          <w:color w:val="548DD4"/>
          <w:sz w:val="24"/>
          <w:szCs w:val="24"/>
          <w:lang w:val="ru-RU"/>
        </w:rPr>
        <w:t xml:space="preserve">Таблица 2. Клинические </w:t>
      </w:r>
      <w:r w:rsidR="007F3130" w:rsidRPr="004B2045">
        <w:rPr>
          <w:color w:val="548DD4"/>
          <w:sz w:val="24"/>
          <w:szCs w:val="24"/>
          <w:lang w:val="ru-RU"/>
        </w:rPr>
        <w:t xml:space="preserve">состояния, </w:t>
      </w:r>
      <w:r w:rsidRPr="004B2045">
        <w:rPr>
          <w:color w:val="548DD4"/>
          <w:sz w:val="24"/>
          <w:szCs w:val="24"/>
          <w:lang w:val="ru-RU"/>
        </w:rPr>
        <w:t xml:space="preserve">ассоциированные с </w:t>
      </w:r>
      <w:r w:rsidRPr="004B2045">
        <w:rPr>
          <w:color w:val="548DD4"/>
          <w:sz w:val="24"/>
          <w:szCs w:val="24"/>
        </w:rPr>
        <w:t>COVID</w:t>
      </w:r>
      <w:r w:rsidRPr="004B2045">
        <w:rPr>
          <w:color w:val="548DD4"/>
          <w:sz w:val="24"/>
          <w:szCs w:val="24"/>
          <w:lang w:val="ru-RU"/>
        </w:rPr>
        <w:t>-19</w:t>
      </w:r>
    </w:p>
    <w:tbl>
      <w:tblPr>
        <w:tblStyle w:val="9"/>
        <w:tblW w:w="93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380"/>
      </w:tblGrid>
      <w:tr w:rsidR="006323A1" w:rsidRPr="004A4DB0" w14:paraId="55EC0DA5" w14:textId="77777777" w:rsidTr="00805FC7">
        <w:trPr>
          <w:trHeight w:val="1155"/>
        </w:trPr>
        <w:tc>
          <w:tcPr>
            <w:tcW w:w="1970" w:type="dxa"/>
            <w:shd w:val="clear" w:color="auto" w:fill="auto"/>
            <w:tcMar>
              <w:top w:w="100" w:type="dxa"/>
              <w:left w:w="100" w:type="dxa"/>
              <w:bottom w:w="100" w:type="dxa"/>
              <w:right w:w="100" w:type="dxa"/>
            </w:tcMar>
          </w:tcPr>
          <w:p w14:paraId="6661EA8A" w14:textId="7B1DD7FA" w:rsidR="006323A1" w:rsidRPr="00805FC7" w:rsidRDefault="00805FC7" w:rsidP="005F77A9">
            <w:pPr>
              <w:widowControl w:val="0"/>
              <w:pBdr>
                <w:top w:val="nil"/>
                <w:left w:val="nil"/>
                <w:bottom w:val="nil"/>
                <w:right w:val="nil"/>
                <w:between w:val="nil"/>
              </w:pBdr>
              <w:spacing w:before="100" w:beforeAutospacing="1" w:after="100" w:afterAutospacing="1"/>
              <w:jc w:val="both"/>
              <w:rPr>
                <w:b/>
                <w:sz w:val="24"/>
                <w:szCs w:val="24"/>
                <w:lang w:val="ru-RU"/>
              </w:rPr>
            </w:pPr>
            <w:r>
              <w:rPr>
                <w:b/>
                <w:sz w:val="24"/>
                <w:szCs w:val="24"/>
                <w:lang w:val="ru-RU"/>
              </w:rPr>
              <w:t>Легкое течение</w:t>
            </w:r>
          </w:p>
        </w:tc>
        <w:tc>
          <w:tcPr>
            <w:tcW w:w="7380" w:type="dxa"/>
            <w:shd w:val="clear" w:color="auto" w:fill="auto"/>
            <w:tcMar>
              <w:top w:w="100" w:type="dxa"/>
              <w:left w:w="100" w:type="dxa"/>
              <w:bottom w:w="100" w:type="dxa"/>
              <w:right w:w="100" w:type="dxa"/>
            </w:tcMar>
          </w:tcPr>
          <w:p w14:paraId="3354C3E6" w14:textId="1F3287BF" w:rsidR="006323A1" w:rsidRPr="0020791C" w:rsidRDefault="00B2495B" w:rsidP="005F77A9">
            <w:pPr>
              <w:spacing w:before="100" w:beforeAutospacing="1" w:after="100" w:afterAutospacing="1"/>
              <w:rPr>
                <w:sz w:val="24"/>
                <w:szCs w:val="24"/>
                <w:lang w:val="ru-RU"/>
              </w:rPr>
            </w:pPr>
            <w:r w:rsidRPr="004B2045">
              <w:rPr>
                <w:sz w:val="24"/>
                <w:szCs w:val="24"/>
                <w:lang w:val="ru-RU"/>
              </w:rPr>
              <w:t xml:space="preserve">Пациенты с неосложненной </w:t>
            </w:r>
            <w:r w:rsidR="007F3130" w:rsidRPr="004B2045">
              <w:rPr>
                <w:sz w:val="24"/>
                <w:szCs w:val="24"/>
                <w:lang w:val="ru-RU"/>
              </w:rPr>
              <w:t xml:space="preserve">формой </w:t>
            </w:r>
            <w:r w:rsidRPr="004B2045">
              <w:rPr>
                <w:sz w:val="24"/>
                <w:szCs w:val="24"/>
                <w:lang w:val="ru-RU"/>
              </w:rPr>
              <w:t xml:space="preserve">могут иметь неспецифические симптомы, такие как лихорадка, усталость, кашель (с мокротой или без), </w:t>
            </w:r>
            <w:r w:rsidR="007F3130" w:rsidRPr="004B2045">
              <w:rPr>
                <w:sz w:val="24"/>
                <w:szCs w:val="24"/>
                <w:lang w:val="ru-RU"/>
              </w:rPr>
              <w:t>отсутствие аппетита</w:t>
            </w:r>
            <w:r w:rsidRPr="004B2045">
              <w:rPr>
                <w:sz w:val="24"/>
                <w:szCs w:val="24"/>
                <w:lang w:val="ru-RU"/>
              </w:rPr>
              <w:t xml:space="preserve">, </w:t>
            </w:r>
            <w:r w:rsidR="007F3130" w:rsidRPr="004B2045">
              <w:rPr>
                <w:sz w:val="24"/>
                <w:szCs w:val="24"/>
                <w:lang w:val="ru-RU"/>
              </w:rPr>
              <w:t xml:space="preserve">общее </w:t>
            </w:r>
            <w:r w:rsidRPr="004B2045">
              <w:rPr>
                <w:sz w:val="24"/>
                <w:szCs w:val="24"/>
                <w:lang w:val="ru-RU"/>
              </w:rPr>
              <w:t xml:space="preserve">недомогание, </w:t>
            </w:r>
            <w:r w:rsidR="007F3130" w:rsidRPr="004B2045">
              <w:rPr>
                <w:sz w:val="24"/>
                <w:szCs w:val="24"/>
                <w:lang w:val="ru-RU"/>
              </w:rPr>
              <w:t xml:space="preserve">боль в </w:t>
            </w:r>
            <w:r w:rsidRPr="004B2045">
              <w:rPr>
                <w:sz w:val="24"/>
                <w:szCs w:val="24"/>
                <w:lang w:val="ru-RU"/>
              </w:rPr>
              <w:t>мыш</w:t>
            </w:r>
            <w:r w:rsidR="007F3130" w:rsidRPr="004B2045">
              <w:rPr>
                <w:sz w:val="24"/>
                <w:szCs w:val="24"/>
                <w:lang w:val="ru-RU"/>
              </w:rPr>
              <w:t>цах</w:t>
            </w:r>
            <w:r w:rsidRPr="004B2045">
              <w:rPr>
                <w:sz w:val="24"/>
                <w:szCs w:val="24"/>
                <w:lang w:val="ru-RU"/>
              </w:rPr>
              <w:t xml:space="preserve">, боль в горле, одышка, заложенность носа </w:t>
            </w:r>
            <w:r w:rsidR="007F3130" w:rsidRPr="004B2045">
              <w:rPr>
                <w:sz w:val="24"/>
                <w:szCs w:val="24"/>
                <w:lang w:val="ru-RU"/>
              </w:rPr>
              <w:t>и г</w:t>
            </w:r>
            <w:r w:rsidRPr="004B2045">
              <w:rPr>
                <w:sz w:val="24"/>
                <w:szCs w:val="24"/>
                <w:lang w:val="ru-RU"/>
              </w:rPr>
              <w:t>оловная боль. В редких случаях у пациентов могут наблюдаться диарея, тошнота и рвота (3, 11-13).</w:t>
            </w:r>
            <w:r w:rsidR="0020791C">
              <w:rPr>
                <w:sz w:val="24"/>
                <w:szCs w:val="24"/>
                <w:lang w:val="ru-RU"/>
              </w:rPr>
              <w:t xml:space="preserve"> </w:t>
            </w:r>
            <w:r w:rsidRPr="004B2045">
              <w:rPr>
                <w:sz w:val="24"/>
                <w:szCs w:val="24"/>
                <w:lang w:val="ru-RU"/>
              </w:rPr>
              <w:t xml:space="preserve">У пожилых </w:t>
            </w:r>
            <w:r w:rsidR="00535180" w:rsidRPr="004B2045">
              <w:rPr>
                <w:sz w:val="24"/>
                <w:szCs w:val="24"/>
                <w:lang w:val="ru-RU"/>
              </w:rPr>
              <w:t>и иммунокомпрометированных пациентов</w:t>
            </w:r>
            <w:r w:rsidR="008C1CAD" w:rsidRPr="004B2045">
              <w:rPr>
                <w:sz w:val="24"/>
                <w:szCs w:val="24"/>
                <w:lang w:val="ru-RU"/>
              </w:rPr>
              <w:t xml:space="preserve"> </w:t>
            </w:r>
            <w:r w:rsidRPr="004B2045">
              <w:rPr>
                <w:sz w:val="24"/>
                <w:szCs w:val="24"/>
                <w:lang w:val="ru-RU"/>
              </w:rPr>
              <w:t xml:space="preserve">могут наблюдаться атипичные симптомы. </w:t>
            </w:r>
            <w:r w:rsidR="007F3130" w:rsidRPr="004B2045">
              <w:rPr>
                <w:sz w:val="24"/>
                <w:szCs w:val="24"/>
                <w:lang w:val="ru-RU"/>
              </w:rPr>
              <w:t>Осложнения беременности или с</w:t>
            </w:r>
            <w:r w:rsidRPr="004B2045">
              <w:rPr>
                <w:sz w:val="24"/>
                <w:szCs w:val="24"/>
                <w:lang w:val="ru-RU"/>
              </w:rPr>
              <w:t xml:space="preserve">имптомы физиологической адаптации </w:t>
            </w:r>
            <w:r w:rsidR="007F3130" w:rsidRPr="004B2045">
              <w:rPr>
                <w:sz w:val="24"/>
                <w:szCs w:val="24"/>
                <w:lang w:val="ru-RU"/>
              </w:rPr>
              <w:t xml:space="preserve">при </w:t>
            </w:r>
            <w:r w:rsidRPr="004B2045">
              <w:rPr>
                <w:sz w:val="24"/>
                <w:szCs w:val="24"/>
                <w:lang w:val="ru-RU"/>
              </w:rPr>
              <w:t>беременн</w:t>
            </w:r>
            <w:r w:rsidR="007F3130" w:rsidRPr="004B2045">
              <w:rPr>
                <w:sz w:val="24"/>
                <w:szCs w:val="24"/>
                <w:lang w:val="ru-RU"/>
              </w:rPr>
              <w:t>ости</w:t>
            </w:r>
            <w:r w:rsidRPr="004B2045">
              <w:rPr>
                <w:sz w:val="24"/>
                <w:szCs w:val="24"/>
                <w:lang w:val="ru-RU"/>
              </w:rPr>
              <w:t xml:space="preserve">, такие как одышка, лихорадка, симптомы </w:t>
            </w:r>
            <w:r w:rsidR="008C1CAD" w:rsidRPr="004B2045">
              <w:rPr>
                <w:sz w:val="24"/>
                <w:szCs w:val="24"/>
                <w:lang w:val="ru-RU"/>
              </w:rPr>
              <w:t xml:space="preserve">со стороны </w:t>
            </w:r>
            <w:r w:rsidR="00805FC7">
              <w:rPr>
                <w:sz w:val="24"/>
                <w:szCs w:val="24"/>
                <w:lang w:val="ru-RU"/>
              </w:rPr>
              <w:t>ЖКТ или усталость,</w:t>
            </w:r>
            <w:r w:rsidRPr="004B2045">
              <w:rPr>
                <w:sz w:val="24"/>
                <w:szCs w:val="24"/>
                <w:lang w:val="ru-RU"/>
              </w:rPr>
              <w:t xml:space="preserve"> могут совпадать с </w:t>
            </w:r>
            <w:r w:rsidR="008C1CAD" w:rsidRPr="004B2045">
              <w:rPr>
                <w:sz w:val="24"/>
                <w:szCs w:val="24"/>
                <w:lang w:val="ru-RU"/>
              </w:rPr>
              <w:t xml:space="preserve">симптомами </w:t>
            </w:r>
            <w:r w:rsidRPr="004B2045">
              <w:rPr>
                <w:sz w:val="24"/>
                <w:szCs w:val="24"/>
              </w:rPr>
              <w:t>COVID</w:t>
            </w:r>
            <w:r w:rsidRPr="004B2045">
              <w:rPr>
                <w:sz w:val="24"/>
                <w:szCs w:val="24"/>
                <w:lang w:val="ru-RU"/>
              </w:rPr>
              <w:t>-19.</w:t>
            </w:r>
          </w:p>
        </w:tc>
      </w:tr>
      <w:tr w:rsidR="006323A1" w:rsidRPr="004A4DB0" w14:paraId="43359580" w14:textId="77777777" w:rsidTr="00805FC7">
        <w:trPr>
          <w:trHeight w:val="750"/>
        </w:trPr>
        <w:tc>
          <w:tcPr>
            <w:tcW w:w="1970" w:type="dxa"/>
            <w:shd w:val="clear" w:color="auto" w:fill="auto"/>
            <w:tcMar>
              <w:top w:w="100" w:type="dxa"/>
              <w:left w:w="100" w:type="dxa"/>
              <w:bottom w:w="100" w:type="dxa"/>
              <w:right w:w="100" w:type="dxa"/>
            </w:tcMar>
          </w:tcPr>
          <w:p w14:paraId="5BD44A88" w14:textId="77777777" w:rsidR="007F3130" w:rsidRPr="004B2045" w:rsidRDefault="00B2495B" w:rsidP="005F77A9">
            <w:pPr>
              <w:spacing w:before="100" w:beforeAutospacing="1" w:after="100" w:afterAutospacing="1"/>
              <w:rPr>
                <w:b/>
                <w:sz w:val="24"/>
                <w:szCs w:val="24"/>
                <w:lang w:val="ru-RU"/>
              </w:rPr>
            </w:pPr>
            <w:r w:rsidRPr="004B2045">
              <w:rPr>
                <w:b/>
                <w:sz w:val="24"/>
                <w:szCs w:val="24"/>
                <w:lang w:val="ru-RU"/>
              </w:rPr>
              <w:t>Пневмония</w:t>
            </w:r>
            <w:r w:rsidR="007F3130" w:rsidRPr="004B2045">
              <w:rPr>
                <w:b/>
                <w:sz w:val="24"/>
                <w:szCs w:val="24"/>
                <w:lang w:val="ru-RU"/>
              </w:rPr>
              <w:t xml:space="preserve"> легкой и средней тяжести </w:t>
            </w:r>
          </w:p>
        </w:tc>
        <w:tc>
          <w:tcPr>
            <w:tcW w:w="7380" w:type="dxa"/>
            <w:shd w:val="clear" w:color="auto" w:fill="auto"/>
            <w:tcMar>
              <w:top w:w="100" w:type="dxa"/>
              <w:left w:w="100" w:type="dxa"/>
              <w:bottom w:w="100" w:type="dxa"/>
              <w:right w:w="100" w:type="dxa"/>
            </w:tcMar>
          </w:tcPr>
          <w:p w14:paraId="7A3C2A34" w14:textId="62C75813" w:rsidR="006323A1" w:rsidRPr="004B2045" w:rsidRDefault="00B2495B" w:rsidP="005F77A9">
            <w:pPr>
              <w:spacing w:before="100" w:beforeAutospacing="1" w:after="100" w:afterAutospacing="1"/>
              <w:rPr>
                <w:sz w:val="24"/>
                <w:szCs w:val="24"/>
                <w:lang w:val="ru-RU"/>
              </w:rPr>
            </w:pPr>
            <w:r w:rsidRPr="004B2045">
              <w:rPr>
                <w:b/>
                <w:sz w:val="24"/>
                <w:szCs w:val="24"/>
                <w:lang w:val="ru-RU"/>
              </w:rPr>
              <w:t>Взрослые</w:t>
            </w:r>
            <w:r w:rsidRPr="004B2045">
              <w:rPr>
                <w:sz w:val="24"/>
                <w:szCs w:val="24"/>
                <w:lang w:val="ru-RU"/>
              </w:rPr>
              <w:t xml:space="preserve"> без признаков тяжелой пневмонии</w:t>
            </w:r>
            <w:r w:rsidR="009F4A3A" w:rsidRPr="004B2045">
              <w:rPr>
                <w:sz w:val="24"/>
                <w:szCs w:val="24"/>
                <w:lang w:val="ru-RU"/>
              </w:rPr>
              <w:t>, которые</w:t>
            </w:r>
            <w:r w:rsidRPr="004B2045">
              <w:rPr>
                <w:sz w:val="24"/>
                <w:szCs w:val="24"/>
                <w:lang w:val="ru-RU"/>
              </w:rPr>
              <w:t xml:space="preserve"> не нуждаю</w:t>
            </w:r>
            <w:r w:rsidR="009F4A3A" w:rsidRPr="004B2045">
              <w:rPr>
                <w:sz w:val="24"/>
                <w:szCs w:val="24"/>
                <w:lang w:val="ru-RU"/>
              </w:rPr>
              <w:t>тся</w:t>
            </w:r>
            <w:r w:rsidRPr="004B2045">
              <w:rPr>
                <w:sz w:val="24"/>
                <w:szCs w:val="24"/>
                <w:lang w:val="ru-RU"/>
              </w:rPr>
              <w:t xml:space="preserve"> в дополнительной </w:t>
            </w:r>
            <w:r w:rsidR="00805FC7">
              <w:rPr>
                <w:sz w:val="24"/>
                <w:szCs w:val="24"/>
                <w:lang w:val="ru-RU"/>
              </w:rPr>
              <w:t>терапии кислородом</w:t>
            </w:r>
            <w:r w:rsidRPr="004B2045">
              <w:rPr>
                <w:sz w:val="24"/>
                <w:szCs w:val="24"/>
                <w:lang w:val="ru-RU"/>
              </w:rPr>
              <w:t>.</w:t>
            </w:r>
          </w:p>
          <w:p w14:paraId="41220FCC" w14:textId="33E946F0" w:rsidR="00805FC7" w:rsidRDefault="00B2495B" w:rsidP="005F77A9">
            <w:pPr>
              <w:spacing w:before="100" w:beforeAutospacing="1" w:after="100" w:afterAutospacing="1"/>
              <w:rPr>
                <w:rFonts w:eastAsia="Arial Unicode MS"/>
                <w:sz w:val="24"/>
                <w:szCs w:val="24"/>
                <w:lang w:val="ru-RU"/>
              </w:rPr>
            </w:pPr>
            <w:r w:rsidRPr="004B2045">
              <w:rPr>
                <w:b/>
                <w:sz w:val="24"/>
                <w:szCs w:val="24"/>
                <w:lang w:val="ru-RU"/>
              </w:rPr>
              <w:t>Дети</w:t>
            </w:r>
            <w:r w:rsidR="00805FC7">
              <w:rPr>
                <w:rFonts w:eastAsia="Arial Unicode MS"/>
                <w:sz w:val="24"/>
                <w:szCs w:val="24"/>
                <w:lang w:val="ru-RU"/>
              </w:rPr>
              <w:t xml:space="preserve"> без признаков тяжелой пневмонии, у которых отмечается кашель или затрудненное дыхание + </w:t>
            </w:r>
            <w:r w:rsidR="00BC7C9F">
              <w:rPr>
                <w:rFonts w:eastAsia="Arial Unicode MS"/>
                <w:sz w:val="24"/>
                <w:szCs w:val="24"/>
                <w:lang w:val="ru-RU"/>
              </w:rPr>
              <w:t>тахипноэ</w:t>
            </w:r>
            <w:r w:rsidR="00805FC7">
              <w:rPr>
                <w:rFonts w:eastAsia="Arial Unicode MS"/>
                <w:sz w:val="24"/>
                <w:szCs w:val="24"/>
                <w:lang w:val="ru-RU"/>
              </w:rPr>
              <w:t>.</w:t>
            </w:r>
          </w:p>
          <w:p w14:paraId="712C152F" w14:textId="1D44EF10" w:rsidR="006323A1" w:rsidRPr="004B2045" w:rsidRDefault="00BC7C9F" w:rsidP="005F77A9">
            <w:pPr>
              <w:spacing w:before="100" w:beforeAutospacing="1" w:after="100" w:afterAutospacing="1"/>
              <w:rPr>
                <w:color w:val="548DD4"/>
                <w:sz w:val="24"/>
                <w:szCs w:val="24"/>
                <w:lang w:val="ru-RU"/>
              </w:rPr>
            </w:pPr>
            <w:r>
              <w:rPr>
                <w:rFonts w:eastAsia="Arial Unicode MS"/>
                <w:sz w:val="24"/>
                <w:szCs w:val="24"/>
                <w:lang w:val="ru-RU"/>
              </w:rPr>
              <w:t>Тахипноэ</w:t>
            </w:r>
            <w:r w:rsidR="009F4A3A" w:rsidRPr="004B2045">
              <w:rPr>
                <w:rFonts w:eastAsia="Arial Unicode MS"/>
                <w:sz w:val="24"/>
                <w:szCs w:val="24"/>
                <w:lang w:val="ru-RU"/>
              </w:rPr>
              <w:t xml:space="preserve"> у детей</w:t>
            </w:r>
            <w:r w:rsidR="00805FC7">
              <w:rPr>
                <w:rFonts w:eastAsia="Arial Unicode MS"/>
                <w:sz w:val="24"/>
                <w:szCs w:val="24"/>
                <w:lang w:val="ru-RU"/>
              </w:rPr>
              <w:t xml:space="preserve"> (вдох/мин): &lt;2 месяцев</w:t>
            </w:r>
            <w:r w:rsidR="00B2495B" w:rsidRPr="004B2045">
              <w:rPr>
                <w:rFonts w:eastAsia="Arial Unicode MS"/>
                <w:sz w:val="24"/>
                <w:szCs w:val="24"/>
                <w:lang w:val="ru-RU"/>
              </w:rPr>
              <w:t>: ≥60; 2–11 месяцев: ≥50; 1–5 лет: ≥40.</w:t>
            </w:r>
          </w:p>
        </w:tc>
      </w:tr>
      <w:tr w:rsidR="006323A1" w:rsidRPr="004A4DB0" w14:paraId="1028D56F" w14:textId="77777777" w:rsidTr="00805FC7">
        <w:tc>
          <w:tcPr>
            <w:tcW w:w="1970" w:type="dxa"/>
            <w:shd w:val="clear" w:color="auto" w:fill="auto"/>
            <w:tcMar>
              <w:top w:w="100" w:type="dxa"/>
              <w:left w:w="100" w:type="dxa"/>
              <w:bottom w:w="100" w:type="dxa"/>
              <w:right w:w="100" w:type="dxa"/>
            </w:tcMar>
          </w:tcPr>
          <w:p w14:paraId="79B518DA" w14:textId="7B64DE70" w:rsidR="006323A1" w:rsidRPr="00805FC7" w:rsidRDefault="00805FC7" w:rsidP="005F77A9">
            <w:pPr>
              <w:widowControl w:val="0"/>
              <w:pBdr>
                <w:top w:val="nil"/>
                <w:left w:val="nil"/>
                <w:bottom w:val="nil"/>
                <w:right w:val="nil"/>
                <w:between w:val="nil"/>
              </w:pBdr>
              <w:spacing w:before="100" w:beforeAutospacing="1" w:after="100" w:afterAutospacing="1"/>
              <w:jc w:val="both"/>
              <w:rPr>
                <w:b/>
                <w:sz w:val="24"/>
                <w:szCs w:val="24"/>
                <w:lang w:val="ru-RU"/>
              </w:rPr>
            </w:pPr>
            <w:r>
              <w:rPr>
                <w:b/>
                <w:sz w:val="24"/>
                <w:szCs w:val="24"/>
                <w:lang w:val="ru-RU"/>
              </w:rPr>
              <w:t>Тяжелая пневмония</w:t>
            </w:r>
          </w:p>
        </w:tc>
        <w:tc>
          <w:tcPr>
            <w:tcW w:w="7380" w:type="dxa"/>
            <w:shd w:val="clear" w:color="auto" w:fill="auto"/>
            <w:tcMar>
              <w:top w:w="100" w:type="dxa"/>
              <w:left w:w="100" w:type="dxa"/>
              <w:bottom w:w="100" w:type="dxa"/>
              <w:right w:w="100" w:type="dxa"/>
            </w:tcMar>
          </w:tcPr>
          <w:p w14:paraId="33875CBB" w14:textId="38FB9E8F" w:rsidR="006323A1" w:rsidRPr="004B2045" w:rsidRDefault="00805FC7" w:rsidP="005F77A9">
            <w:pPr>
              <w:spacing w:before="100" w:beforeAutospacing="1" w:after="100" w:afterAutospacing="1"/>
              <w:rPr>
                <w:sz w:val="24"/>
                <w:szCs w:val="24"/>
                <w:lang w:val="ru-RU"/>
              </w:rPr>
            </w:pPr>
            <w:r>
              <w:rPr>
                <w:b/>
                <w:sz w:val="24"/>
                <w:szCs w:val="24"/>
                <w:lang w:val="ru-RU"/>
              </w:rPr>
              <w:t>Взрослые и подростки</w:t>
            </w:r>
            <w:r w:rsidR="00B2495B" w:rsidRPr="004B2045">
              <w:rPr>
                <w:b/>
                <w:sz w:val="24"/>
                <w:szCs w:val="24"/>
                <w:lang w:val="ru-RU"/>
              </w:rPr>
              <w:t xml:space="preserve">: </w:t>
            </w:r>
            <w:r w:rsidR="00B2495B" w:rsidRPr="004B2045">
              <w:rPr>
                <w:rFonts w:eastAsia="Arial Unicode MS"/>
                <w:sz w:val="24"/>
                <w:szCs w:val="24"/>
                <w:lang w:val="ru-RU"/>
              </w:rPr>
              <w:t xml:space="preserve">лихорадка или подозрение на </w:t>
            </w:r>
            <w:r>
              <w:rPr>
                <w:rFonts w:eastAsia="Arial Unicode MS"/>
                <w:sz w:val="24"/>
                <w:szCs w:val="24"/>
                <w:lang w:val="ru-RU"/>
              </w:rPr>
              <w:t xml:space="preserve">острую </w:t>
            </w:r>
            <w:r w:rsidR="00B2495B" w:rsidRPr="004B2045">
              <w:rPr>
                <w:rFonts w:eastAsia="Arial Unicode MS"/>
                <w:sz w:val="24"/>
                <w:szCs w:val="24"/>
                <w:lang w:val="ru-RU"/>
              </w:rPr>
              <w:t>респираторную инфекцию</w:t>
            </w:r>
            <w:r w:rsidR="009F4A3A" w:rsidRPr="004B2045">
              <w:rPr>
                <w:rFonts w:eastAsia="Arial Unicode MS"/>
                <w:sz w:val="24"/>
                <w:szCs w:val="24"/>
                <w:lang w:val="ru-RU"/>
              </w:rPr>
              <w:t xml:space="preserve"> </w:t>
            </w:r>
            <w:r w:rsidR="00B2495B" w:rsidRPr="004B2045">
              <w:rPr>
                <w:rFonts w:eastAsia="Arial Unicode MS"/>
                <w:sz w:val="24"/>
                <w:szCs w:val="24"/>
                <w:lang w:val="ru-RU"/>
              </w:rPr>
              <w:t xml:space="preserve">плюс </w:t>
            </w:r>
            <w:r w:rsidR="00B2495B" w:rsidRPr="00805FC7">
              <w:rPr>
                <w:rFonts w:eastAsia="Arial Unicode MS"/>
                <w:b/>
                <w:sz w:val="24"/>
                <w:szCs w:val="24"/>
                <w:lang w:val="ru-RU"/>
              </w:rPr>
              <w:t>од</w:t>
            </w:r>
            <w:r>
              <w:rPr>
                <w:rFonts w:eastAsia="Arial Unicode MS"/>
                <w:b/>
                <w:sz w:val="24"/>
                <w:szCs w:val="24"/>
                <w:lang w:val="ru-RU"/>
              </w:rPr>
              <w:t>и</w:t>
            </w:r>
            <w:r w:rsidR="00B2495B" w:rsidRPr="00805FC7">
              <w:rPr>
                <w:rFonts w:eastAsia="Arial Unicode MS"/>
                <w:b/>
                <w:sz w:val="24"/>
                <w:szCs w:val="24"/>
                <w:lang w:val="ru-RU"/>
              </w:rPr>
              <w:t>н</w:t>
            </w:r>
            <w:r w:rsidR="008E196C">
              <w:rPr>
                <w:rFonts w:eastAsia="Arial Unicode MS"/>
                <w:b/>
                <w:sz w:val="24"/>
                <w:szCs w:val="24"/>
                <w:lang w:val="ru-RU"/>
              </w:rPr>
              <w:t xml:space="preserve"> из</w:t>
            </w:r>
            <w:r>
              <w:rPr>
                <w:rFonts w:eastAsia="Arial Unicode MS"/>
                <w:b/>
                <w:sz w:val="24"/>
                <w:szCs w:val="24"/>
                <w:lang w:val="ru-RU"/>
              </w:rPr>
              <w:t xml:space="preserve"> признак</w:t>
            </w:r>
            <w:r w:rsidR="008E196C">
              <w:rPr>
                <w:rFonts w:eastAsia="Arial Unicode MS"/>
                <w:b/>
                <w:sz w:val="24"/>
                <w:szCs w:val="24"/>
                <w:lang w:val="ru-RU"/>
              </w:rPr>
              <w:t>ов</w:t>
            </w:r>
            <w:r w:rsidR="00B2495B" w:rsidRPr="004B2045">
              <w:rPr>
                <w:rFonts w:eastAsia="Arial Unicode MS"/>
                <w:sz w:val="24"/>
                <w:szCs w:val="24"/>
                <w:lang w:val="ru-RU"/>
              </w:rPr>
              <w:t>: частота дыхания</w:t>
            </w:r>
            <w:r>
              <w:rPr>
                <w:rFonts w:eastAsia="Arial Unicode MS"/>
                <w:sz w:val="24"/>
                <w:szCs w:val="24"/>
                <w:lang w:val="ru-RU"/>
              </w:rPr>
              <w:t xml:space="preserve"> </w:t>
            </w:r>
            <w:r w:rsidR="00B2495B" w:rsidRPr="004B2045">
              <w:rPr>
                <w:rFonts w:eastAsia="Arial Unicode MS"/>
                <w:sz w:val="24"/>
                <w:szCs w:val="24"/>
                <w:lang w:val="ru-RU"/>
              </w:rPr>
              <w:t>&gt;</w:t>
            </w:r>
            <w:r>
              <w:rPr>
                <w:rFonts w:eastAsia="Arial Unicode MS"/>
                <w:sz w:val="24"/>
                <w:szCs w:val="24"/>
                <w:lang w:val="ru-RU"/>
              </w:rPr>
              <w:t>30 вдохов</w:t>
            </w:r>
            <w:r w:rsidR="00B2495B" w:rsidRPr="004B2045">
              <w:rPr>
                <w:rFonts w:eastAsia="Arial Unicode MS"/>
                <w:sz w:val="24"/>
                <w:szCs w:val="24"/>
                <w:lang w:val="ru-RU"/>
              </w:rPr>
              <w:t xml:space="preserve">/мин; тяжелая дыхательная недостаточность; </w:t>
            </w:r>
            <w:r w:rsidR="00B2495B" w:rsidRPr="004B2045">
              <w:rPr>
                <w:rFonts w:eastAsia="Arial Unicode MS"/>
                <w:sz w:val="24"/>
                <w:szCs w:val="24"/>
              </w:rPr>
              <w:t>SpO</w:t>
            </w:r>
            <w:r w:rsidR="00B2495B" w:rsidRPr="00805FC7">
              <w:rPr>
                <w:rFonts w:eastAsia="Arial Unicode MS"/>
                <w:sz w:val="24"/>
                <w:szCs w:val="24"/>
                <w:vertAlign w:val="subscript"/>
                <w:lang w:val="ru-RU"/>
              </w:rPr>
              <w:t>2</w:t>
            </w:r>
            <w:r w:rsidR="00B2495B" w:rsidRPr="004B2045">
              <w:rPr>
                <w:rFonts w:eastAsia="Arial Unicode MS"/>
                <w:sz w:val="24"/>
                <w:szCs w:val="24"/>
                <w:lang w:val="ru-RU"/>
              </w:rPr>
              <w:t>≤93% на воздухе</w:t>
            </w:r>
            <w:r w:rsidR="009F4A3A" w:rsidRPr="004B2045">
              <w:rPr>
                <w:rFonts w:eastAsia="Arial Unicode MS"/>
                <w:sz w:val="24"/>
                <w:szCs w:val="24"/>
                <w:lang w:val="ru-RU"/>
              </w:rPr>
              <w:t xml:space="preserve"> в</w:t>
            </w:r>
            <w:r w:rsidR="00B2495B" w:rsidRPr="004B2045">
              <w:rPr>
                <w:rFonts w:eastAsia="Arial Unicode MS"/>
                <w:sz w:val="24"/>
                <w:szCs w:val="24"/>
                <w:lang w:val="ru-RU"/>
              </w:rPr>
              <w:t xml:space="preserve"> помещени</w:t>
            </w:r>
            <w:r w:rsidR="009F4A3A" w:rsidRPr="004B2045">
              <w:rPr>
                <w:rFonts w:eastAsia="Arial Unicode MS"/>
                <w:sz w:val="24"/>
                <w:szCs w:val="24"/>
                <w:lang w:val="ru-RU"/>
              </w:rPr>
              <w:t>и</w:t>
            </w:r>
            <w:r w:rsidR="00B2495B" w:rsidRPr="004B2045">
              <w:rPr>
                <w:rFonts w:eastAsia="Arial Unicode MS"/>
                <w:sz w:val="24"/>
                <w:szCs w:val="24"/>
                <w:lang w:val="ru-RU"/>
              </w:rPr>
              <w:t xml:space="preserve"> (14).</w:t>
            </w:r>
          </w:p>
          <w:p w14:paraId="6AFD3D62" w14:textId="0D956435" w:rsidR="006323A1" w:rsidRPr="004B2045" w:rsidRDefault="00805FC7" w:rsidP="005F77A9">
            <w:pPr>
              <w:spacing w:before="100" w:beforeAutospacing="1" w:after="100" w:afterAutospacing="1"/>
              <w:rPr>
                <w:sz w:val="24"/>
                <w:szCs w:val="24"/>
                <w:lang w:val="ru-RU"/>
              </w:rPr>
            </w:pPr>
            <w:r>
              <w:rPr>
                <w:b/>
                <w:sz w:val="24"/>
                <w:szCs w:val="24"/>
                <w:lang w:val="ru-RU"/>
              </w:rPr>
              <w:t xml:space="preserve">Дети </w:t>
            </w:r>
            <w:r w:rsidR="00B2495B" w:rsidRPr="004B2045">
              <w:rPr>
                <w:rFonts w:eastAsia="Arial Unicode MS"/>
                <w:sz w:val="24"/>
                <w:szCs w:val="24"/>
                <w:lang w:val="ru-RU"/>
              </w:rPr>
              <w:t xml:space="preserve">с кашлем или затрудненным дыханием, плюс хотя бы </w:t>
            </w:r>
            <w:r>
              <w:rPr>
                <w:rFonts w:eastAsia="Arial Unicode MS"/>
                <w:b/>
                <w:sz w:val="24"/>
                <w:szCs w:val="24"/>
                <w:lang w:val="ru-RU"/>
              </w:rPr>
              <w:t>один признак</w:t>
            </w:r>
            <w:r w:rsidR="00B2495B" w:rsidRPr="004B2045">
              <w:rPr>
                <w:rFonts w:eastAsia="Arial Unicode MS"/>
                <w:sz w:val="24"/>
                <w:szCs w:val="24"/>
                <w:lang w:val="ru-RU"/>
              </w:rPr>
              <w:t xml:space="preserve">: центральный цианоз или </w:t>
            </w:r>
            <w:r w:rsidR="00B2495B" w:rsidRPr="004B2045">
              <w:rPr>
                <w:rFonts w:eastAsia="Arial Unicode MS"/>
                <w:sz w:val="24"/>
                <w:szCs w:val="24"/>
              </w:rPr>
              <w:t>SpO</w:t>
            </w:r>
            <w:r w:rsidR="00B2495B" w:rsidRPr="00805FC7">
              <w:rPr>
                <w:rFonts w:eastAsia="Arial Unicode MS"/>
                <w:sz w:val="24"/>
                <w:szCs w:val="24"/>
                <w:vertAlign w:val="subscript"/>
                <w:lang w:val="ru-RU"/>
              </w:rPr>
              <w:t>2</w:t>
            </w:r>
            <w:r w:rsidR="00B2495B" w:rsidRPr="004B2045">
              <w:rPr>
                <w:rFonts w:eastAsia="Arial Unicode MS"/>
                <w:sz w:val="24"/>
                <w:szCs w:val="24"/>
                <w:lang w:val="ru-RU"/>
              </w:rPr>
              <w:t>&lt;90%; тяжелы</w:t>
            </w:r>
            <w:r w:rsidR="000C000D" w:rsidRPr="004B2045">
              <w:rPr>
                <w:rFonts w:eastAsia="Arial Unicode MS"/>
                <w:sz w:val="24"/>
                <w:szCs w:val="24"/>
                <w:lang w:val="ru-RU"/>
              </w:rPr>
              <w:t>е</w:t>
            </w:r>
            <w:r w:rsidR="00B2495B" w:rsidRPr="004B2045">
              <w:rPr>
                <w:rFonts w:eastAsia="Arial Unicode MS"/>
                <w:sz w:val="24"/>
                <w:szCs w:val="24"/>
                <w:lang w:val="ru-RU"/>
              </w:rPr>
              <w:t xml:space="preserve"> респираторны</w:t>
            </w:r>
            <w:r w:rsidR="000C000D" w:rsidRPr="004B2045">
              <w:rPr>
                <w:rFonts w:eastAsia="Arial Unicode MS"/>
                <w:sz w:val="24"/>
                <w:szCs w:val="24"/>
                <w:lang w:val="ru-RU"/>
              </w:rPr>
              <w:t xml:space="preserve">е нарушения </w:t>
            </w:r>
            <w:r>
              <w:rPr>
                <w:rFonts w:eastAsia="Arial Unicode MS"/>
                <w:sz w:val="24"/>
                <w:szCs w:val="24"/>
                <w:lang w:val="ru-RU"/>
              </w:rPr>
              <w:t>(например,</w:t>
            </w:r>
            <w:r w:rsidR="00B2495B" w:rsidRPr="004B2045">
              <w:rPr>
                <w:rFonts w:eastAsia="Arial Unicode MS"/>
                <w:sz w:val="24"/>
                <w:szCs w:val="24"/>
                <w:lang w:val="ru-RU"/>
              </w:rPr>
              <w:t xml:space="preserve"> хрипы, очень сильная боль в груди); признаки пневмонии с тревожными симптомами: </w:t>
            </w:r>
            <w:r w:rsidR="00BC7C9F">
              <w:rPr>
                <w:rFonts w:eastAsia="Arial Unicode MS"/>
                <w:sz w:val="24"/>
                <w:szCs w:val="24"/>
                <w:lang w:val="ru-RU"/>
              </w:rPr>
              <w:lastRenderedPageBreak/>
              <w:t>отказ от груди</w:t>
            </w:r>
            <w:r w:rsidR="00B2495B" w:rsidRPr="004B2045">
              <w:rPr>
                <w:rFonts w:eastAsia="Arial Unicode MS"/>
                <w:sz w:val="24"/>
                <w:szCs w:val="24"/>
                <w:lang w:val="ru-RU"/>
              </w:rPr>
              <w:t xml:space="preserve"> </w:t>
            </w:r>
            <w:r w:rsidR="00BC7C9F">
              <w:rPr>
                <w:rFonts w:eastAsia="Arial Unicode MS"/>
                <w:sz w:val="24"/>
                <w:szCs w:val="24"/>
                <w:lang w:val="ru-RU"/>
              </w:rPr>
              <w:t>у новорожденных, неспособность пить, вялость,</w:t>
            </w:r>
            <w:r w:rsidR="00B2495B" w:rsidRPr="004B2045">
              <w:rPr>
                <w:rFonts w:eastAsia="Arial Unicode MS"/>
                <w:sz w:val="24"/>
                <w:szCs w:val="24"/>
                <w:lang w:val="ru-RU"/>
              </w:rPr>
              <w:t xml:space="preserve"> потеря сознания или судороги (15). </w:t>
            </w:r>
            <w:r w:rsidR="00BC7C9F">
              <w:rPr>
                <w:rFonts w:eastAsia="Arial Unicode MS"/>
                <w:sz w:val="24"/>
                <w:szCs w:val="24"/>
                <w:lang w:val="ru-RU"/>
              </w:rPr>
              <w:t>Могут наблюдаться и другие признаки пневмонии</w:t>
            </w:r>
            <w:r w:rsidR="00B2495B" w:rsidRPr="004B2045">
              <w:rPr>
                <w:rFonts w:eastAsia="Arial Unicode MS"/>
                <w:sz w:val="24"/>
                <w:szCs w:val="24"/>
                <w:lang w:val="ru-RU"/>
              </w:rPr>
              <w:t xml:space="preserve">: впалая грудная клетка, </w:t>
            </w:r>
            <w:r w:rsidR="00BC7C9F">
              <w:rPr>
                <w:rFonts w:eastAsia="Arial Unicode MS"/>
                <w:sz w:val="24"/>
                <w:szCs w:val="24"/>
                <w:lang w:val="ru-RU"/>
              </w:rPr>
              <w:t>тахипноэ</w:t>
            </w:r>
            <w:r w:rsidR="00B2495B" w:rsidRPr="004B2045">
              <w:rPr>
                <w:rFonts w:eastAsia="Arial Unicode MS"/>
                <w:sz w:val="24"/>
                <w:szCs w:val="24"/>
                <w:lang w:val="ru-RU"/>
              </w:rPr>
              <w:t>.</w:t>
            </w:r>
            <w:r w:rsidR="00BC7C9F">
              <w:rPr>
                <w:rFonts w:eastAsia="Arial Unicode MS"/>
                <w:sz w:val="24"/>
                <w:szCs w:val="24"/>
                <w:lang w:val="ru-RU"/>
              </w:rPr>
              <w:t xml:space="preserve"> </w:t>
            </w:r>
            <w:r w:rsidR="00B2495B" w:rsidRPr="004B2045">
              <w:rPr>
                <w:rFonts w:eastAsia="Arial Unicode MS"/>
                <w:sz w:val="24"/>
                <w:szCs w:val="24"/>
                <w:lang w:val="ru-RU"/>
              </w:rPr>
              <w:t>В то время как диагноз ставится по клинической картине, визуализация грудной клетки может выявить или исключить некоторые легочные осложнения.</w:t>
            </w:r>
          </w:p>
        </w:tc>
      </w:tr>
      <w:tr w:rsidR="006323A1" w:rsidRPr="004A4DB0" w14:paraId="05B4B1AE" w14:textId="77777777" w:rsidTr="00805FC7">
        <w:tc>
          <w:tcPr>
            <w:tcW w:w="1970" w:type="dxa"/>
            <w:shd w:val="clear" w:color="auto" w:fill="auto"/>
            <w:tcMar>
              <w:top w:w="100" w:type="dxa"/>
              <w:left w:w="100" w:type="dxa"/>
              <w:bottom w:w="100" w:type="dxa"/>
              <w:right w:w="100" w:type="dxa"/>
            </w:tcMar>
          </w:tcPr>
          <w:p w14:paraId="0990CE7B" w14:textId="734AC987" w:rsidR="006323A1" w:rsidRPr="004B2045" w:rsidRDefault="004A1F97" w:rsidP="005F77A9">
            <w:pPr>
              <w:widowControl w:val="0"/>
              <w:pBdr>
                <w:top w:val="nil"/>
                <w:left w:val="nil"/>
                <w:bottom w:val="nil"/>
                <w:right w:val="nil"/>
                <w:between w:val="nil"/>
              </w:pBdr>
              <w:spacing w:before="100" w:beforeAutospacing="1" w:after="100" w:afterAutospacing="1"/>
              <w:rPr>
                <w:b/>
                <w:sz w:val="24"/>
                <w:szCs w:val="24"/>
              </w:rPr>
            </w:pPr>
            <w:r>
              <w:rPr>
                <w:b/>
                <w:sz w:val="24"/>
                <w:szCs w:val="24"/>
                <w:lang w:val="ru-RU"/>
              </w:rPr>
              <w:lastRenderedPageBreak/>
              <w:t>ОРДС</w:t>
            </w:r>
            <w:r w:rsidR="00B2495B" w:rsidRPr="004B2045">
              <w:rPr>
                <w:b/>
                <w:sz w:val="24"/>
                <w:szCs w:val="24"/>
              </w:rPr>
              <w:t xml:space="preserve"> (17-19)</w:t>
            </w:r>
          </w:p>
        </w:tc>
        <w:tc>
          <w:tcPr>
            <w:tcW w:w="7380" w:type="dxa"/>
            <w:shd w:val="clear" w:color="auto" w:fill="auto"/>
            <w:tcMar>
              <w:top w:w="100" w:type="dxa"/>
              <w:left w:w="100" w:type="dxa"/>
              <w:bottom w:w="100" w:type="dxa"/>
              <w:right w:w="100" w:type="dxa"/>
            </w:tcMar>
          </w:tcPr>
          <w:p w14:paraId="134DFF48" w14:textId="2D35870D" w:rsidR="006323A1" w:rsidRPr="004B2045" w:rsidRDefault="00B2495B" w:rsidP="005F77A9">
            <w:pPr>
              <w:spacing w:before="100" w:beforeAutospacing="1" w:after="100" w:afterAutospacing="1"/>
              <w:rPr>
                <w:sz w:val="24"/>
                <w:szCs w:val="24"/>
                <w:lang w:val="ru-RU"/>
              </w:rPr>
            </w:pPr>
            <w:r w:rsidRPr="004B2045">
              <w:rPr>
                <w:b/>
                <w:sz w:val="24"/>
                <w:szCs w:val="24"/>
                <w:lang w:val="ru-RU"/>
              </w:rPr>
              <w:t>Начало:</w:t>
            </w:r>
            <w:r w:rsidRPr="004B2045">
              <w:rPr>
                <w:sz w:val="24"/>
                <w:szCs w:val="24"/>
                <w:lang w:val="ru-RU"/>
              </w:rPr>
              <w:t xml:space="preserve"> </w:t>
            </w:r>
            <w:r w:rsidRPr="004B2045">
              <w:rPr>
                <w:color w:val="231F20"/>
                <w:sz w:val="24"/>
                <w:szCs w:val="24"/>
                <w:lang w:val="ru-RU"/>
              </w:rPr>
              <w:t>появлени</w:t>
            </w:r>
            <w:r w:rsidR="004C4A8D" w:rsidRPr="004B2045">
              <w:rPr>
                <w:color w:val="231F20"/>
                <w:sz w:val="24"/>
                <w:szCs w:val="24"/>
                <w:lang w:val="ru-RU"/>
              </w:rPr>
              <w:t>е</w:t>
            </w:r>
            <w:r w:rsidRPr="004B2045">
              <w:rPr>
                <w:color w:val="231F20"/>
                <w:sz w:val="24"/>
                <w:szCs w:val="24"/>
                <w:lang w:val="ru-RU"/>
              </w:rPr>
              <w:t xml:space="preserve"> новых или ухудшени</w:t>
            </w:r>
            <w:r w:rsidR="004C4A8D" w:rsidRPr="004B2045">
              <w:rPr>
                <w:color w:val="231F20"/>
                <w:sz w:val="24"/>
                <w:szCs w:val="24"/>
                <w:lang w:val="ru-RU"/>
              </w:rPr>
              <w:t>е</w:t>
            </w:r>
            <w:r w:rsidRPr="004B2045">
              <w:rPr>
                <w:color w:val="231F20"/>
                <w:sz w:val="24"/>
                <w:szCs w:val="24"/>
                <w:lang w:val="ru-RU"/>
              </w:rPr>
              <w:t xml:space="preserve"> ранее</w:t>
            </w:r>
            <w:r w:rsidR="004A1F97">
              <w:rPr>
                <w:color w:val="231F20"/>
                <w:sz w:val="24"/>
                <w:szCs w:val="24"/>
                <w:lang w:val="ru-RU"/>
              </w:rPr>
              <w:t xml:space="preserve"> имевшихся</w:t>
            </w:r>
            <w:r w:rsidRPr="004B2045">
              <w:rPr>
                <w:color w:val="231F20"/>
                <w:sz w:val="24"/>
                <w:szCs w:val="24"/>
                <w:lang w:val="ru-RU"/>
              </w:rPr>
              <w:t xml:space="preserve"> респираторных симптомов</w:t>
            </w:r>
            <w:r w:rsidR="004A1F97">
              <w:rPr>
                <w:color w:val="231F20"/>
                <w:sz w:val="24"/>
                <w:szCs w:val="24"/>
                <w:lang w:val="ru-RU"/>
              </w:rPr>
              <w:t xml:space="preserve"> </w:t>
            </w:r>
            <w:r w:rsidR="004A1F97" w:rsidRPr="004B2045">
              <w:rPr>
                <w:sz w:val="24"/>
                <w:szCs w:val="24"/>
                <w:lang w:val="ru-RU"/>
              </w:rPr>
              <w:t xml:space="preserve">в </w:t>
            </w:r>
            <w:r w:rsidR="004A1F97" w:rsidRPr="004B2045">
              <w:rPr>
                <w:color w:val="231F20"/>
                <w:sz w:val="24"/>
                <w:szCs w:val="24"/>
                <w:lang w:val="ru-RU"/>
              </w:rPr>
              <w:t>течение 1 недели от начала заболевания</w:t>
            </w:r>
            <w:r w:rsidRPr="004B2045">
              <w:rPr>
                <w:sz w:val="24"/>
                <w:szCs w:val="24"/>
                <w:lang w:val="ru-RU"/>
              </w:rPr>
              <w:t>.</w:t>
            </w:r>
          </w:p>
          <w:p w14:paraId="32472248" w14:textId="7BBD71C5" w:rsidR="006323A1" w:rsidRPr="004B2045" w:rsidRDefault="00B2495B" w:rsidP="005F77A9">
            <w:pPr>
              <w:spacing w:before="100" w:beforeAutospacing="1" w:after="100" w:afterAutospacing="1"/>
              <w:rPr>
                <w:sz w:val="24"/>
                <w:szCs w:val="24"/>
                <w:lang w:val="ru-RU"/>
              </w:rPr>
            </w:pPr>
            <w:r w:rsidRPr="004B2045">
              <w:rPr>
                <w:b/>
                <w:sz w:val="24"/>
                <w:szCs w:val="24"/>
                <w:lang w:val="ru-RU"/>
              </w:rPr>
              <w:t>Визуализация грудной клетки</w:t>
            </w:r>
            <w:r w:rsidRPr="004B2045">
              <w:rPr>
                <w:sz w:val="24"/>
                <w:szCs w:val="24"/>
                <w:lang w:val="ru-RU"/>
              </w:rPr>
              <w:t xml:space="preserve"> (рентгенография, компьютерная томография</w:t>
            </w:r>
            <w:r w:rsidR="004A1F97">
              <w:rPr>
                <w:sz w:val="24"/>
                <w:szCs w:val="24"/>
                <w:lang w:val="ru-RU"/>
              </w:rPr>
              <w:t xml:space="preserve"> (КТ)</w:t>
            </w:r>
            <w:r w:rsidRPr="004B2045">
              <w:rPr>
                <w:sz w:val="24"/>
                <w:szCs w:val="24"/>
                <w:lang w:val="ru-RU"/>
              </w:rPr>
              <w:t xml:space="preserve"> или УЗИ</w:t>
            </w:r>
            <w:r w:rsidR="004A1F97">
              <w:rPr>
                <w:sz w:val="24"/>
                <w:szCs w:val="24"/>
                <w:lang w:val="ru-RU"/>
              </w:rPr>
              <w:t xml:space="preserve"> плевральных полостей</w:t>
            </w:r>
            <w:r w:rsidRPr="004B2045">
              <w:rPr>
                <w:sz w:val="24"/>
                <w:szCs w:val="24"/>
                <w:lang w:val="ru-RU"/>
              </w:rPr>
              <w:t xml:space="preserve">): двусторонние </w:t>
            </w:r>
            <w:r w:rsidR="004C4A8D" w:rsidRPr="004B2045">
              <w:rPr>
                <w:sz w:val="24"/>
                <w:szCs w:val="24"/>
                <w:lang w:val="ru-RU"/>
              </w:rPr>
              <w:t>затенения</w:t>
            </w:r>
            <w:r w:rsidRPr="004B2045">
              <w:rPr>
                <w:sz w:val="24"/>
                <w:szCs w:val="24"/>
                <w:lang w:val="ru-RU"/>
              </w:rPr>
              <w:t xml:space="preserve">, не </w:t>
            </w:r>
            <w:r w:rsidR="004C4A8D" w:rsidRPr="004B2045">
              <w:rPr>
                <w:sz w:val="24"/>
                <w:szCs w:val="24"/>
                <w:lang w:val="ru-RU"/>
              </w:rPr>
              <w:t>связанные с</w:t>
            </w:r>
            <w:r w:rsidRPr="004B2045">
              <w:rPr>
                <w:sz w:val="24"/>
                <w:szCs w:val="24"/>
                <w:lang w:val="ru-RU"/>
              </w:rPr>
              <w:t xml:space="preserve"> перегрузкой объемом</w:t>
            </w:r>
            <w:r w:rsidR="004A1F97">
              <w:rPr>
                <w:sz w:val="24"/>
                <w:szCs w:val="24"/>
                <w:lang w:val="ru-RU"/>
              </w:rPr>
              <w:t>,</w:t>
            </w:r>
            <w:r w:rsidRPr="004B2045">
              <w:rPr>
                <w:sz w:val="24"/>
                <w:szCs w:val="24"/>
                <w:lang w:val="ru-RU"/>
              </w:rPr>
              <w:t xml:space="preserve"> ателектаз</w:t>
            </w:r>
            <w:r w:rsidR="004C4A8D" w:rsidRPr="004B2045">
              <w:rPr>
                <w:sz w:val="24"/>
                <w:szCs w:val="24"/>
                <w:lang w:val="ru-RU"/>
              </w:rPr>
              <w:t>ы</w:t>
            </w:r>
            <w:r w:rsidRPr="004B2045">
              <w:rPr>
                <w:sz w:val="24"/>
                <w:szCs w:val="24"/>
                <w:lang w:val="ru-RU"/>
              </w:rPr>
              <w:t xml:space="preserve"> дол</w:t>
            </w:r>
            <w:r w:rsidR="004C4A8D" w:rsidRPr="004B2045">
              <w:rPr>
                <w:sz w:val="24"/>
                <w:szCs w:val="24"/>
                <w:lang w:val="ru-RU"/>
              </w:rPr>
              <w:t xml:space="preserve">и, долей </w:t>
            </w:r>
            <w:r w:rsidRPr="004B2045">
              <w:rPr>
                <w:sz w:val="24"/>
                <w:szCs w:val="24"/>
                <w:lang w:val="ru-RU"/>
              </w:rPr>
              <w:t>или</w:t>
            </w:r>
            <w:r w:rsidR="004C4A8D" w:rsidRPr="004B2045">
              <w:rPr>
                <w:sz w:val="24"/>
                <w:szCs w:val="24"/>
                <w:lang w:val="ru-RU"/>
              </w:rPr>
              <w:t xml:space="preserve"> всего</w:t>
            </w:r>
            <w:r w:rsidRPr="004B2045">
              <w:rPr>
                <w:sz w:val="24"/>
                <w:szCs w:val="24"/>
                <w:lang w:val="ru-RU"/>
              </w:rPr>
              <w:t xml:space="preserve"> легкого</w:t>
            </w:r>
            <w:r w:rsidR="004C4A8D" w:rsidRPr="004B2045">
              <w:rPr>
                <w:sz w:val="24"/>
                <w:szCs w:val="24"/>
                <w:lang w:val="ru-RU"/>
              </w:rPr>
              <w:t>,</w:t>
            </w:r>
            <w:r w:rsidRPr="004B2045">
              <w:rPr>
                <w:sz w:val="24"/>
                <w:szCs w:val="24"/>
                <w:lang w:val="ru-RU"/>
              </w:rPr>
              <w:t xml:space="preserve"> очаговы</w:t>
            </w:r>
            <w:r w:rsidR="004C4A8D" w:rsidRPr="004B2045">
              <w:rPr>
                <w:sz w:val="24"/>
                <w:szCs w:val="24"/>
                <w:lang w:val="ru-RU"/>
              </w:rPr>
              <w:t>е</w:t>
            </w:r>
            <w:r w:rsidRPr="004B2045">
              <w:rPr>
                <w:sz w:val="24"/>
                <w:szCs w:val="24"/>
                <w:lang w:val="ru-RU"/>
              </w:rPr>
              <w:t xml:space="preserve"> образования.</w:t>
            </w:r>
          </w:p>
          <w:p w14:paraId="6DFAF5AD" w14:textId="4A822951" w:rsidR="006323A1" w:rsidRPr="004B2045" w:rsidRDefault="00B2495B" w:rsidP="005F77A9">
            <w:pPr>
              <w:spacing w:before="100" w:beforeAutospacing="1" w:after="100" w:afterAutospacing="1"/>
              <w:rPr>
                <w:sz w:val="24"/>
                <w:szCs w:val="24"/>
                <w:lang w:val="ru-RU"/>
              </w:rPr>
            </w:pPr>
            <w:r w:rsidRPr="004B2045">
              <w:rPr>
                <w:b/>
                <w:sz w:val="24"/>
                <w:szCs w:val="24"/>
                <w:lang w:val="ru-RU"/>
              </w:rPr>
              <w:t xml:space="preserve">Происхождение легочных инфильтратов: </w:t>
            </w:r>
            <w:r w:rsidRPr="004B2045">
              <w:rPr>
                <w:sz w:val="24"/>
                <w:szCs w:val="24"/>
                <w:lang w:val="ru-RU"/>
              </w:rPr>
              <w:t>дыхательная</w:t>
            </w:r>
            <w:r w:rsidR="004C4A8D" w:rsidRPr="004B2045">
              <w:rPr>
                <w:sz w:val="24"/>
                <w:szCs w:val="24"/>
                <w:lang w:val="ru-RU"/>
              </w:rPr>
              <w:t xml:space="preserve"> недостаточность,</w:t>
            </w:r>
            <w:r w:rsidRPr="004B2045">
              <w:rPr>
                <w:sz w:val="24"/>
                <w:szCs w:val="24"/>
                <w:lang w:val="ru-RU"/>
              </w:rPr>
              <w:t xml:space="preserve"> не </w:t>
            </w:r>
            <w:r w:rsidR="004C4A8D" w:rsidRPr="004B2045">
              <w:rPr>
                <w:sz w:val="24"/>
                <w:szCs w:val="24"/>
                <w:lang w:val="ru-RU"/>
              </w:rPr>
              <w:t>связанная с сердечной</w:t>
            </w:r>
            <w:r w:rsidRPr="004B2045">
              <w:rPr>
                <w:sz w:val="24"/>
                <w:szCs w:val="24"/>
                <w:lang w:val="ru-RU"/>
              </w:rPr>
              <w:t xml:space="preserve"> недостаточностью или перегрузкой</w:t>
            </w:r>
            <w:r w:rsidR="004C4A8D" w:rsidRPr="004B2045">
              <w:rPr>
                <w:sz w:val="24"/>
                <w:szCs w:val="24"/>
                <w:lang w:val="ru-RU"/>
              </w:rPr>
              <w:t xml:space="preserve"> </w:t>
            </w:r>
            <w:r w:rsidR="00BC2691">
              <w:rPr>
                <w:sz w:val="24"/>
                <w:szCs w:val="24"/>
                <w:lang w:val="ru-RU"/>
              </w:rPr>
              <w:t>жидкостью</w:t>
            </w:r>
            <w:r w:rsidR="0077117C">
              <w:rPr>
                <w:sz w:val="24"/>
                <w:szCs w:val="24"/>
                <w:lang w:val="ru-RU"/>
              </w:rPr>
              <w:t>; н</w:t>
            </w:r>
            <w:r w:rsidR="004C4A8D" w:rsidRPr="004B2045">
              <w:rPr>
                <w:sz w:val="24"/>
                <w:szCs w:val="24"/>
                <w:lang w:val="ru-RU"/>
              </w:rPr>
              <w:t>еобходима</w:t>
            </w:r>
            <w:r w:rsidRPr="004B2045">
              <w:rPr>
                <w:sz w:val="24"/>
                <w:szCs w:val="24"/>
                <w:lang w:val="ru-RU"/>
              </w:rPr>
              <w:t xml:space="preserve"> объективная оценка (например, эхокардиография) для исключения гидростатиче</w:t>
            </w:r>
            <w:r w:rsidR="0077117C">
              <w:rPr>
                <w:sz w:val="24"/>
                <w:szCs w:val="24"/>
                <w:lang w:val="ru-RU"/>
              </w:rPr>
              <w:t>ской причины инфильтратов/отека</w:t>
            </w:r>
            <w:r w:rsidRPr="004B2045">
              <w:rPr>
                <w:sz w:val="24"/>
                <w:szCs w:val="24"/>
                <w:lang w:val="ru-RU"/>
              </w:rPr>
              <w:t>.</w:t>
            </w:r>
          </w:p>
          <w:p w14:paraId="4FAFDFAA" w14:textId="1E6695F0" w:rsidR="006323A1" w:rsidRDefault="00B2495B" w:rsidP="005F77A9">
            <w:pPr>
              <w:spacing w:before="100" w:beforeAutospacing="1" w:after="100" w:afterAutospacing="1"/>
              <w:rPr>
                <w:b/>
                <w:sz w:val="24"/>
                <w:szCs w:val="24"/>
                <w:lang w:val="ru-RU"/>
              </w:rPr>
            </w:pPr>
            <w:r w:rsidRPr="004B2045">
              <w:rPr>
                <w:b/>
                <w:sz w:val="24"/>
                <w:szCs w:val="24"/>
                <w:lang w:val="ru-RU"/>
              </w:rPr>
              <w:t>Нарушение оксигенации у взрослых (17, 19):</w:t>
            </w:r>
          </w:p>
          <w:p w14:paraId="6092DB9F" w14:textId="512177C4" w:rsidR="00D6001A" w:rsidRPr="00D6001A" w:rsidRDefault="00D6001A" w:rsidP="005F77A9">
            <w:pPr>
              <w:spacing w:before="100" w:beforeAutospacing="1" w:after="100" w:afterAutospacing="1"/>
              <w:rPr>
                <w:sz w:val="24"/>
                <w:szCs w:val="24"/>
                <w:lang w:val="ru-RU"/>
              </w:rPr>
            </w:pPr>
            <w:r>
              <w:rPr>
                <w:sz w:val="24"/>
                <w:szCs w:val="24"/>
                <w:lang w:val="ru-RU"/>
              </w:rPr>
              <w:t xml:space="preserve">Примечание: ПДКВ / </w:t>
            </w:r>
            <w:r>
              <w:rPr>
                <w:sz w:val="24"/>
                <w:szCs w:val="24"/>
                <w:lang w:val="en-US"/>
              </w:rPr>
              <w:t>PEEP</w:t>
            </w:r>
            <w:r>
              <w:rPr>
                <w:sz w:val="24"/>
                <w:szCs w:val="24"/>
                <w:lang w:val="ru-RU"/>
              </w:rPr>
              <w:t xml:space="preserve"> – положительное давление в конце выдоха/</w:t>
            </w:r>
            <w:r>
              <w:rPr>
                <w:sz w:val="24"/>
                <w:szCs w:val="24"/>
                <w:lang w:val="en-US"/>
              </w:rPr>
              <w:t>positive</w:t>
            </w:r>
            <w:r w:rsidRPr="00D6001A">
              <w:rPr>
                <w:sz w:val="24"/>
                <w:szCs w:val="24"/>
                <w:lang w:val="ru-RU"/>
              </w:rPr>
              <w:t xml:space="preserve"> </w:t>
            </w:r>
            <w:r>
              <w:rPr>
                <w:sz w:val="24"/>
                <w:szCs w:val="24"/>
                <w:lang w:val="en-US"/>
              </w:rPr>
              <w:t>end</w:t>
            </w:r>
            <w:r w:rsidRPr="00D6001A">
              <w:rPr>
                <w:sz w:val="24"/>
                <w:szCs w:val="24"/>
                <w:lang w:val="ru-RU"/>
              </w:rPr>
              <w:t>-</w:t>
            </w:r>
            <w:r>
              <w:rPr>
                <w:sz w:val="24"/>
                <w:szCs w:val="24"/>
                <w:lang w:val="en-US"/>
              </w:rPr>
              <w:t>expiratory</w:t>
            </w:r>
            <w:r w:rsidRPr="00D6001A">
              <w:rPr>
                <w:sz w:val="24"/>
                <w:szCs w:val="24"/>
                <w:lang w:val="ru-RU"/>
              </w:rPr>
              <w:t xml:space="preserve"> </w:t>
            </w:r>
            <w:r>
              <w:rPr>
                <w:sz w:val="24"/>
                <w:szCs w:val="24"/>
                <w:lang w:val="en-US"/>
              </w:rPr>
              <w:t>pressure</w:t>
            </w:r>
            <w:r w:rsidRPr="00D6001A">
              <w:rPr>
                <w:sz w:val="24"/>
                <w:szCs w:val="24"/>
                <w:lang w:val="ru-RU"/>
              </w:rPr>
              <w:t xml:space="preserve">, </w:t>
            </w:r>
            <w:r>
              <w:rPr>
                <w:sz w:val="24"/>
                <w:szCs w:val="24"/>
                <w:lang w:val="ru-RU"/>
              </w:rPr>
              <w:t xml:space="preserve">ППДП / </w:t>
            </w:r>
            <w:r>
              <w:rPr>
                <w:sz w:val="24"/>
                <w:szCs w:val="24"/>
                <w:lang w:val="en-US"/>
              </w:rPr>
              <w:t>CPAP</w:t>
            </w:r>
            <w:r>
              <w:rPr>
                <w:sz w:val="24"/>
                <w:szCs w:val="24"/>
                <w:lang w:val="ru-RU"/>
              </w:rPr>
              <w:t xml:space="preserve"> – постоянное положительное давление в дыхательных путях/</w:t>
            </w:r>
            <w:r>
              <w:rPr>
                <w:sz w:val="24"/>
                <w:szCs w:val="24"/>
                <w:lang w:val="en-US"/>
              </w:rPr>
              <w:t>continuous</w:t>
            </w:r>
            <w:r w:rsidRPr="00D6001A">
              <w:rPr>
                <w:sz w:val="24"/>
                <w:szCs w:val="24"/>
                <w:lang w:val="ru-RU"/>
              </w:rPr>
              <w:t xml:space="preserve"> </w:t>
            </w:r>
            <w:r>
              <w:rPr>
                <w:sz w:val="24"/>
                <w:szCs w:val="24"/>
                <w:lang w:val="en-US"/>
              </w:rPr>
              <w:t>positive</w:t>
            </w:r>
            <w:r w:rsidRPr="00D6001A">
              <w:rPr>
                <w:sz w:val="24"/>
                <w:szCs w:val="24"/>
                <w:lang w:val="ru-RU"/>
              </w:rPr>
              <w:t xml:space="preserve"> </w:t>
            </w:r>
            <w:r>
              <w:rPr>
                <w:sz w:val="24"/>
                <w:szCs w:val="24"/>
                <w:lang w:val="en-US"/>
              </w:rPr>
              <w:t>airway</w:t>
            </w:r>
            <w:r w:rsidRPr="00D6001A">
              <w:rPr>
                <w:sz w:val="24"/>
                <w:szCs w:val="24"/>
                <w:lang w:val="ru-RU"/>
              </w:rPr>
              <w:t xml:space="preserve"> </w:t>
            </w:r>
            <w:r>
              <w:rPr>
                <w:sz w:val="24"/>
                <w:szCs w:val="24"/>
                <w:lang w:val="en-US"/>
              </w:rPr>
              <w:t>pressure</w:t>
            </w:r>
            <w:r w:rsidRPr="00D6001A">
              <w:rPr>
                <w:sz w:val="24"/>
                <w:szCs w:val="24"/>
                <w:lang w:val="ru-RU"/>
              </w:rPr>
              <w:t>.</w:t>
            </w:r>
          </w:p>
          <w:p w14:paraId="2924534D" w14:textId="421673F6" w:rsidR="006323A1" w:rsidRPr="0077117C" w:rsidRDefault="00B2495B" w:rsidP="005F77A9">
            <w:pPr>
              <w:pStyle w:val="a7"/>
              <w:numPr>
                <w:ilvl w:val="0"/>
                <w:numId w:val="3"/>
              </w:numPr>
              <w:tabs>
                <w:tab w:val="left" w:pos="816"/>
              </w:tabs>
              <w:spacing w:before="100" w:beforeAutospacing="1" w:after="100" w:afterAutospacing="1"/>
              <w:ind w:left="0" w:firstLine="350"/>
              <w:rPr>
                <w:sz w:val="24"/>
                <w:szCs w:val="24"/>
                <w:lang w:val="ru-RU"/>
              </w:rPr>
            </w:pPr>
            <w:r w:rsidRPr="0077117C">
              <w:rPr>
                <w:sz w:val="24"/>
                <w:szCs w:val="24"/>
                <w:lang w:val="ru-RU"/>
              </w:rPr>
              <w:t>ОРДС</w:t>
            </w:r>
            <w:r w:rsidR="007436D3" w:rsidRPr="0077117C">
              <w:rPr>
                <w:sz w:val="24"/>
                <w:szCs w:val="24"/>
                <w:lang w:val="ru-RU"/>
              </w:rPr>
              <w:t xml:space="preserve"> легкой степени</w:t>
            </w:r>
            <w:r w:rsidRPr="0077117C">
              <w:rPr>
                <w:sz w:val="24"/>
                <w:szCs w:val="24"/>
                <w:lang w:val="ru-RU"/>
              </w:rPr>
              <w:t>: 200 мм рт.</w:t>
            </w:r>
            <w:r w:rsidR="0077117C">
              <w:rPr>
                <w:sz w:val="24"/>
                <w:szCs w:val="24"/>
                <w:lang w:val="ru-RU"/>
              </w:rPr>
              <w:t xml:space="preserve"> </w:t>
            </w:r>
            <w:r w:rsidR="007436D3" w:rsidRPr="0077117C">
              <w:rPr>
                <w:sz w:val="24"/>
                <w:szCs w:val="24"/>
                <w:lang w:val="ru-RU"/>
              </w:rPr>
              <w:t>с</w:t>
            </w:r>
            <w:r w:rsidRPr="0077117C">
              <w:rPr>
                <w:sz w:val="24"/>
                <w:szCs w:val="24"/>
                <w:lang w:val="ru-RU"/>
              </w:rPr>
              <w:t xml:space="preserve">т. </w:t>
            </w:r>
            <w:r w:rsidRPr="005E4813">
              <w:rPr>
                <w:sz w:val="24"/>
                <w:szCs w:val="24"/>
                <w:lang w:val="en-US"/>
              </w:rPr>
              <w:t>&lt;</w:t>
            </w:r>
            <w:r w:rsidR="0077117C" w:rsidRPr="005E4813">
              <w:rPr>
                <w:sz w:val="24"/>
                <w:szCs w:val="24"/>
                <w:lang w:val="en-US"/>
              </w:rPr>
              <w:t xml:space="preserve"> </w:t>
            </w:r>
            <w:r w:rsidRPr="0077117C">
              <w:rPr>
                <w:sz w:val="24"/>
                <w:szCs w:val="24"/>
              </w:rPr>
              <w:t>PaO</w:t>
            </w:r>
            <w:r w:rsidR="007436D3" w:rsidRPr="005E4813">
              <w:rPr>
                <w:sz w:val="24"/>
                <w:szCs w:val="24"/>
                <w:vertAlign w:val="subscript"/>
                <w:lang w:val="en-US"/>
              </w:rPr>
              <w:t>2</w:t>
            </w:r>
            <w:r w:rsidRPr="005E4813">
              <w:rPr>
                <w:sz w:val="24"/>
                <w:szCs w:val="24"/>
                <w:lang w:val="en-US"/>
              </w:rPr>
              <w:t>/</w:t>
            </w:r>
            <w:r w:rsidRPr="005E4813">
              <w:rPr>
                <w:sz w:val="24"/>
                <w:szCs w:val="24"/>
              </w:rPr>
              <w:t>FiO</w:t>
            </w:r>
            <w:r w:rsidR="005E4813" w:rsidRPr="005E4813">
              <w:rPr>
                <w:sz w:val="24"/>
                <w:szCs w:val="24"/>
                <w:vertAlign w:val="subscript"/>
                <w:lang w:val="en-US"/>
              </w:rPr>
              <w:t>2</w:t>
            </w:r>
            <w:r w:rsidR="005E4813" w:rsidRPr="005E4813">
              <w:rPr>
                <w:b/>
                <w:sz w:val="24"/>
                <w:szCs w:val="24"/>
                <w:vertAlign w:val="superscript"/>
                <w:lang w:val="en-US"/>
              </w:rPr>
              <w:t xml:space="preserve"> </w:t>
            </w:r>
            <w:r w:rsidRPr="005E4813">
              <w:rPr>
                <w:b/>
                <w:sz w:val="24"/>
                <w:szCs w:val="24"/>
                <w:vertAlign w:val="superscript"/>
              </w:rPr>
              <w:t>a</w:t>
            </w:r>
            <w:r w:rsidRPr="005E4813">
              <w:rPr>
                <w:rFonts w:eastAsia="Arial Unicode MS"/>
                <w:sz w:val="24"/>
                <w:szCs w:val="24"/>
                <w:lang w:val="en-US"/>
              </w:rPr>
              <w:t xml:space="preserve"> ≤ 300 </w:t>
            </w:r>
            <w:r w:rsidRPr="0077117C">
              <w:rPr>
                <w:rFonts w:eastAsia="Arial Unicode MS"/>
                <w:sz w:val="24"/>
                <w:szCs w:val="24"/>
                <w:lang w:val="ru-RU"/>
              </w:rPr>
              <w:t>мм</w:t>
            </w:r>
            <w:r w:rsidRPr="005E4813">
              <w:rPr>
                <w:rFonts w:eastAsia="Arial Unicode MS"/>
                <w:sz w:val="24"/>
                <w:szCs w:val="24"/>
                <w:lang w:val="en-US"/>
              </w:rPr>
              <w:t xml:space="preserve"> </w:t>
            </w:r>
            <w:r w:rsidRPr="0077117C">
              <w:rPr>
                <w:rFonts w:eastAsia="Arial Unicode MS"/>
                <w:sz w:val="24"/>
                <w:szCs w:val="24"/>
                <w:lang w:val="ru-RU"/>
              </w:rPr>
              <w:t>рт</w:t>
            </w:r>
            <w:r w:rsidRPr="005E4813">
              <w:rPr>
                <w:rFonts w:eastAsia="Arial Unicode MS"/>
                <w:sz w:val="24"/>
                <w:szCs w:val="24"/>
                <w:lang w:val="en-US"/>
              </w:rPr>
              <w:t>.</w:t>
            </w:r>
            <w:r w:rsidR="0077117C" w:rsidRPr="005E4813">
              <w:rPr>
                <w:rFonts w:eastAsia="Arial Unicode MS"/>
                <w:sz w:val="24"/>
                <w:szCs w:val="24"/>
                <w:lang w:val="en-US"/>
              </w:rPr>
              <w:t xml:space="preserve"> </w:t>
            </w:r>
            <w:r w:rsidRPr="0077117C">
              <w:rPr>
                <w:rFonts w:eastAsia="Arial Unicode MS"/>
                <w:sz w:val="24"/>
                <w:szCs w:val="24"/>
                <w:lang w:val="ru-RU"/>
              </w:rPr>
              <w:t>ст</w:t>
            </w:r>
            <w:r w:rsidRPr="005E4813">
              <w:rPr>
                <w:rFonts w:eastAsia="Arial Unicode MS"/>
                <w:sz w:val="24"/>
                <w:szCs w:val="24"/>
                <w:lang w:val="en-US"/>
              </w:rPr>
              <w:t xml:space="preserve">. </w:t>
            </w:r>
            <w:r w:rsidRPr="0077117C">
              <w:rPr>
                <w:rFonts w:eastAsia="Arial Unicode MS"/>
                <w:sz w:val="24"/>
                <w:szCs w:val="24"/>
                <w:lang w:val="ru-RU"/>
              </w:rPr>
              <w:t xml:space="preserve">(с </w:t>
            </w:r>
            <w:r w:rsidR="00750CB7">
              <w:rPr>
                <w:rFonts w:eastAsia="Arial Unicode MS"/>
                <w:sz w:val="24"/>
                <w:szCs w:val="24"/>
                <w:lang w:val="ru-RU"/>
              </w:rPr>
              <w:t>ПДКВ</w:t>
            </w:r>
            <w:r w:rsidRPr="0077117C">
              <w:rPr>
                <w:rFonts w:eastAsia="Arial Unicode MS"/>
                <w:sz w:val="24"/>
                <w:szCs w:val="24"/>
                <w:lang w:val="ru-RU"/>
              </w:rPr>
              <w:t xml:space="preserve"> или </w:t>
            </w:r>
            <w:r w:rsidR="00750CB7">
              <w:rPr>
                <w:rFonts w:eastAsia="Arial Unicode MS"/>
                <w:sz w:val="24"/>
                <w:szCs w:val="24"/>
                <w:lang w:val="ru-RU"/>
              </w:rPr>
              <w:t>ППДП ≥</w:t>
            </w:r>
            <w:r w:rsidRPr="0077117C">
              <w:rPr>
                <w:rFonts w:eastAsia="Arial Unicode MS"/>
                <w:sz w:val="24"/>
                <w:szCs w:val="24"/>
                <w:lang w:val="ru-RU"/>
              </w:rPr>
              <w:t xml:space="preserve">5 см </w:t>
            </w:r>
            <w:r w:rsidRPr="0077117C">
              <w:rPr>
                <w:rFonts w:eastAsia="Arial Unicode MS"/>
                <w:sz w:val="24"/>
                <w:szCs w:val="24"/>
              </w:rPr>
              <w:t>H</w:t>
            </w:r>
            <w:r w:rsidR="007436D3" w:rsidRPr="0077117C">
              <w:rPr>
                <w:rFonts w:eastAsia="Arial Unicode MS"/>
                <w:sz w:val="24"/>
                <w:szCs w:val="24"/>
                <w:vertAlign w:val="subscript"/>
                <w:lang w:val="ru-RU"/>
              </w:rPr>
              <w:t>2</w:t>
            </w:r>
            <w:r w:rsidRPr="0077117C">
              <w:rPr>
                <w:rFonts w:eastAsia="Arial Unicode MS"/>
                <w:sz w:val="24"/>
                <w:szCs w:val="24"/>
              </w:rPr>
              <w:t>O</w:t>
            </w:r>
            <w:r w:rsidRPr="0077117C">
              <w:rPr>
                <w:rFonts w:eastAsia="Arial Unicode MS"/>
                <w:sz w:val="24"/>
                <w:szCs w:val="24"/>
                <w:lang w:val="ru-RU"/>
              </w:rPr>
              <w:t xml:space="preserve"> или без </w:t>
            </w:r>
            <w:r w:rsidR="00750CB7">
              <w:rPr>
                <w:rFonts w:eastAsia="Arial Unicode MS"/>
                <w:sz w:val="24"/>
                <w:szCs w:val="24"/>
                <w:lang w:val="ru-RU"/>
              </w:rPr>
              <w:t>ИВЛ</w:t>
            </w:r>
            <w:r w:rsidRPr="0077117C">
              <w:rPr>
                <w:rFonts w:eastAsia="Arial Unicode MS"/>
                <w:sz w:val="24"/>
                <w:szCs w:val="24"/>
                <w:lang w:val="ru-RU"/>
              </w:rPr>
              <w:t>)</w:t>
            </w:r>
            <w:r w:rsidR="00D6001A">
              <w:rPr>
                <w:rFonts w:eastAsia="Arial Unicode MS"/>
                <w:sz w:val="24"/>
                <w:szCs w:val="24"/>
                <w:lang w:val="ru-RU"/>
              </w:rPr>
              <w:t>;</w:t>
            </w:r>
          </w:p>
          <w:p w14:paraId="719C82F1" w14:textId="3C131BBD" w:rsidR="006323A1" w:rsidRPr="0077117C" w:rsidRDefault="00B2495B" w:rsidP="005F77A9">
            <w:pPr>
              <w:pStyle w:val="a7"/>
              <w:numPr>
                <w:ilvl w:val="0"/>
                <w:numId w:val="3"/>
              </w:numPr>
              <w:tabs>
                <w:tab w:val="left" w:pos="816"/>
              </w:tabs>
              <w:spacing w:before="100" w:beforeAutospacing="1" w:after="100" w:afterAutospacing="1"/>
              <w:ind w:left="0" w:firstLine="350"/>
              <w:rPr>
                <w:sz w:val="24"/>
                <w:szCs w:val="24"/>
                <w:lang w:val="ru-RU"/>
              </w:rPr>
            </w:pPr>
            <w:r w:rsidRPr="0077117C">
              <w:rPr>
                <w:rFonts w:eastAsia="Arial Unicode MS"/>
                <w:sz w:val="24"/>
                <w:szCs w:val="24"/>
                <w:lang w:val="ru-RU"/>
              </w:rPr>
              <w:t>ОРДС</w:t>
            </w:r>
            <w:r w:rsidR="00390CAA" w:rsidRPr="0077117C">
              <w:rPr>
                <w:rFonts w:eastAsia="Arial Unicode MS"/>
                <w:sz w:val="24"/>
                <w:szCs w:val="24"/>
                <w:lang w:val="ru-RU"/>
              </w:rPr>
              <w:t xml:space="preserve"> средней степени</w:t>
            </w:r>
            <w:r w:rsidRPr="0077117C">
              <w:rPr>
                <w:rFonts w:eastAsia="Arial Unicode MS"/>
                <w:sz w:val="24"/>
                <w:szCs w:val="24"/>
                <w:lang w:val="ru-RU"/>
              </w:rPr>
              <w:t>: 100 мм рт.</w:t>
            </w:r>
            <w:r w:rsidR="007436D3" w:rsidRPr="0077117C">
              <w:rPr>
                <w:rFonts w:eastAsia="Arial Unicode MS"/>
                <w:sz w:val="24"/>
                <w:szCs w:val="24"/>
                <w:lang w:val="ru-RU"/>
              </w:rPr>
              <w:t xml:space="preserve"> с</w:t>
            </w:r>
            <w:r w:rsidRPr="0077117C">
              <w:rPr>
                <w:rFonts w:eastAsia="Arial Unicode MS"/>
                <w:sz w:val="24"/>
                <w:szCs w:val="24"/>
                <w:lang w:val="ru-RU"/>
              </w:rPr>
              <w:t>т. &lt;</w:t>
            </w:r>
            <w:r w:rsidR="007436D3" w:rsidRPr="0077117C">
              <w:rPr>
                <w:sz w:val="24"/>
                <w:szCs w:val="24"/>
                <w:lang w:val="ru-RU"/>
              </w:rPr>
              <w:t xml:space="preserve"> </w:t>
            </w:r>
            <w:r w:rsidR="007436D3" w:rsidRPr="0077117C">
              <w:rPr>
                <w:sz w:val="24"/>
                <w:szCs w:val="24"/>
              </w:rPr>
              <w:t>PaO</w:t>
            </w:r>
            <w:r w:rsidR="007436D3" w:rsidRPr="0077117C">
              <w:rPr>
                <w:sz w:val="24"/>
                <w:szCs w:val="24"/>
                <w:vertAlign w:val="subscript"/>
                <w:lang w:val="ru-RU"/>
              </w:rPr>
              <w:t>2</w:t>
            </w:r>
            <w:r w:rsidR="007436D3" w:rsidRPr="0077117C">
              <w:rPr>
                <w:sz w:val="24"/>
                <w:szCs w:val="24"/>
                <w:lang w:val="ru-RU"/>
              </w:rPr>
              <w:t>/</w:t>
            </w:r>
            <w:r w:rsidR="007436D3" w:rsidRPr="0077117C">
              <w:rPr>
                <w:sz w:val="24"/>
                <w:szCs w:val="24"/>
              </w:rPr>
              <w:t>FiO</w:t>
            </w:r>
            <w:r w:rsidR="007436D3" w:rsidRPr="0077117C">
              <w:rPr>
                <w:sz w:val="24"/>
                <w:szCs w:val="24"/>
                <w:vertAlign w:val="subscript"/>
                <w:lang w:val="ru-RU"/>
              </w:rPr>
              <w:t xml:space="preserve">2 </w:t>
            </w:r>
            <w:r w:rsidRPr="0077117C">
              <w:rPr>
                <w:rFonts w:eastAsia="Arial Unicode MS"/>
                <w:sz w:val="24"/>
                <w:szCs w:val="24"/>
                <w:lang w:val="ru-RU"/>
              </w:rPr>
              <w:t>≤ 200 мм рт.</w:t>
            </w:r>
            <w:r w:rsidR="007436D3" w:rsidRPr="0077117C">
              <w:rPr>
                <w:rFonts w:eastAsia="Arial Unicode MS"/>
                <w:sz w:val="24"/>
                <w:szCs w:val="24"/>
                <w:lang w:val="ru-RU"/>
              </w:rPr>
              <w:t xml:space="preserve"> с</w:t>
            </w:r>
            <w:r w:rsidR="00750CB7">
              <w:rPr>
                <w:rFonts w:eastAsia="Arial Unicode MS"/>
                <w:sz w:val="24"/>
                <w:szCs w:val="24"/>
                <w:lang w:val="ru-RU"/>
              </w:rPr>
              <w:t>т. (с</w:t>
            </w:r>
            <w:r w:rsidRPr="0077117C">
              <w:rPr>
                <w:rFonts w:eastAsia="Arial Unicode MS"/>
                <w:sz w:val="24"/>
                <w:szCs w:val="24"/>
                <w:lang w:val="ru-RU"/>
              </w:rPr>
              <w:t xml:space="preserve"> </w:t>
            </w:r>
            <w:r w:rsidR="00750CB7">
              <w:rPr>
                <w:rFonts w:eastAsia="Arial Unicode MS"/>
                <w:sz w:val="24"/>
                <w:szCs w:val="24"/>
                <w:lang w:val="ru-RU"/>
              </w:rPr>
              <w:t xml:space="preserve">ПДКВ </w:t>
            </w:r>
            <w:r w:rsidRPr="0077117C">
              <w:rPr>
                <w:rFonts w:eastAsia="Arial Unicode MS"/>
                <w:sz w:val="24"/>
                <w:szCs w:val="24"/>
                <w:lang w:val="ru-RU"/>
              </w:rPr>
              <w:t>≥5</w:t>
            </w:r>
            <w:r w:rsidR="007436D3" w:rsidRPr="0077117C">
              <w:rPr>
                <w:rFonts w:eastAsia="Arial Unicode MS"/>
                <w:sz w:val="24"/>
                <w:szCs w:val="24"/>
                <w:lang w:val="ru-RU"/>
              </w:rPr>
              <w:t xml:space="preserve"> </w:t>
            </w:r>
            <w:r w:rsidRPr="0077117C">
              <w:rPr>
                <w:rFonts w:eastAsia="Arial Unicode MS"/>
                <w:sz w:val="24"/>
                <w:szCs w:val="24"/>
                <w:lang w:val="ru-RU"/>
              </w:rPr>
              <w:t>см</w:t>
            </w:r>
            <w:r w:rsidRPr="0077117C">
              <w:rPr>
                <w:rFonts w:eastAsia="Arial Unicode MS"/>
                <w:sz w:val="24"/>
                <w:szCs w:val="24"/>
              </w:rPr>
              <w:t>H</w:t>
            </w:r>
            <w:r w:rsidR="007436D3" w:rsidRPr="0077117C">
              <w:rPr>
                <w:rFonts w:eastAsia="Arial Unicode MS"/>
                <w:sz w:val="24"/>
                <w:szCs w:val="24"/>
                <w:vertAlign w:val="subscript"/>
                <w:lang w:val="ru-RU"/>
              </w:rPr>
              <w:t>2</w:t>
            </w:r>
            <w:r w:rsidRPr="0077117C">
              <w:rPr>
                <w:rFonts w:eastAsia="Arial Unicode MS"/>
                <w:sz w:val="24"/>
                <w:szCs w:val="24"/>
              </w:rPr>
              <w:t>O</w:t>
            </w:r>
            <w:r w:rsidRPr="0077117C">
              <w:rPr>
                <w:rFonts w:eastAsia="Arial Unicode MS"/>
                <w:sz w:val="24"/>
                <w:szCs w:val="24"/>
                <w:lang w:val="ru-RU"/>
              </w:rPr>
              <w:t xml:space="preserve"> или без </w:t>
            </w:r>
            <w:r w:rsidR="00750CB7">
              <w:rPr>
                <w:rFonts w:eastAsia="Arial Unicode MS"/>
                <w:sz w:val="24"/>
                <w:szCs w:val="24"/>
                <w:lang w:val="ru-RU"/>
              </w:rPr>
              <w:t>ИВЛ</w:t>
            </w:r>
            <w:r w:rsidRPr="0077117C">
              <w:rPr>
                <w:rFonts w:eastAsia="Arial Unicode MS"/>
                <w:sz w:val="24"/>
                <w:szCs w:val="24"/>
                <w:lang w:val="ru-RU"/>
              </w:rPr>
              <w:t>)</w:t>
            </w:r>
            <w:r w:rsidR="00D6001A">
              <w:rPr>
                <w:rFonts w:eastAsia="Arial Unicode MS"/>
                <w:sz w:val="24"/>
                <w:szCs w:val="24"/>
                <w:lang w:val="ru-RU"/>
              </w:rPr>
              <w:t>;</w:t>
            </w:r>
          </w:p>
          <w:p w14:paraId="1C584CD1" w14:textId="562A9E98" w:rsidR="006323A1" w:rsidRPr="0077117C" w:rsidRDefault="00B2495B" w:rsidP="005F77A9">
            <w:pPr>
              <w:pStyle w:val="a7"/>
              <w:numPr>
                <w:ilvl w:val="0"/>
                <w:numId w:val="3"/>
              </w:numPr>
              <w:tabs>
                <w:tab w:val="left" w:pos="816"/>
              </w:tabs>
              <w:spacing w:before="100" w:beforeAutospacing="1" w:after="100" w:afterAutospacing="1"/>
              <w:ind w:left="0" w:firstLine="350"/>
              <w:rPr>
                <w:sz w:val="24"/>
                <w:szCs w:val="24"/>
                <w:lang w:val="ru-RU"/>
              </w:rPr>
            </w:pPr>
            <w:r w:rsidRPr="0077117C">
              <w:rPr>
                <w:rFonts w:eastAsia="Arial Unicode MS"/>
                <w:sz w:val="24"/>
                <w:szCs w:val="24"/>
                <w:lang w:val="ru-RU"/>
              </w:rPr>
              <w:t>ОРДС</w:t>
            </w:r>
            <w:r w:rsidR="00750CB7">
              <w:rPr>
                <w:rFonts w:eastAsia="Arial Unicode MS"/>
                <w:sz w:val="24"/>
                <w:szCs w:val="24"/>
                <w:lang w:val="ru-RU"/>
              </w:rPr>
              <w:t xml:space="preserve"> тяжелой степени</w:t>
            </w:r>
            <w:r w:rsidRPr="0077117C">
              <w:rPr>
                <w:rFonts w:eastAsia="Arial Unicode MS"/>
                <w:sz w:val="24"/>
                <w:szCs w:val="24"/>
                <w:lang w:val="ru-RU"/>
              </w:rPr>
              <w:t xml:space="preserve">: </w:t>
            </w:r>
            <w:r w:rsidR="007436D3" w:rsidRPr="0077117C">
              <w:rPr>
                <w:sz w:val="24"/>
                <w:szCs w:val="24"/>
              </w:rPr>
              <w:t>PaO</w:t>
            </w:r>
            <w:r w:rsidR="007436D3" w:rsidRPr="0077117C">
              <w:rPr>
                <w:sz w:val="24"/>
                <w:szCs w:val="24"/>
                <w:vertAlign w:val="subscript"/>
                <w:lang w:val="ru-RU"/>
              </w:rPr>
              <w:t>2</w:t>
            </w:r>
            <w:r w:rsidR="007436D3" w:rsidRPr="0077117C">
              <w:rPr>
                <w:sz w:val="24"/>
                <w:szCs w:val="24"/>
                <w:lang w:val="ru-RU"/>
              </w:rPr>
              <w:t>/</w:t>
            </w:r>
            <w:r w:rsidR="007436D3" w:rsidRPr="0077117C">
              <w:rPr>
                <w:sz w:val="24"/>
                <w:szCs w:val="24"/>
              </w:rPr>
              <w:t>FiO</w:t>
            </w:r>
            <w:r w:rsidR="007436D3" w:rsidRPr="0077117C">
              <w:rPr>
                <w:sz w:val="24"/>
                <w:szCs w:val="24"/>
                <w:vertAlign w:val="subscript"/>
                <w:lang w:val="ru-RU"/>
              </w:rPr>
              <w:t xml:space="preserve">2 </w:t>
            </w:r>
            <w:r w:rsidRPr="0077117C">
              <w:rPr>
                <w:rFonts w:eastAsia="Arial Unicode MS"/>
                <w:sz w:val="24"/>
                <w:szCs w:val="24"/>
                <w:lang w:val="ru-RU"/>
              </w:rPr>
              <w:t xml:space="preserve">≤ 100 мм рт. </w:t>
            </w:r>
            <w:r w:rsidR="00750CB7">
              <w:rPr>
                <w:rFonts w:eastAsia="Arial Unicode MS"/>
                <w:sz w:val="24"/>
                <w:szCs w:val="24"/>
                <w:lang w:val="ru-RU"/>
              </w:rPr>
              <w:t>с</w:t>
            </w:r>
            <w:r w:rsidRPr="0077117C">
              <w:rPr>
                <w:rFonts w:eastAsia="Arial Unicode MS"/>
                <w:sz w:val="24"/>
                <w:szCs w:val="24"/>
                <w:lang w:val="ru-RU"/>
              </w:rPr>
              <w:t>т. (</w:t>
            </w:r>
            <w:r w:rsidR="00750CB7">
              <w:rPr>
                <w:rFonts w:eastAsia="Arial Unicode MS"/>
                <w:sz w:val="24"/>
                <w:szCs w:val="24"/>
                <w:lang w:val="ru-RU"/>
              </w:rPr>
              <w:t>с</w:t>
            </w:r>
            <w:r w:rsidRPr="0077117C">
              <w:rPr>
                <w:rFonts w:eastAsia="Arial Unicode MS"/>
                <w:sz w:val="24"/>
                <w:szCs w:val="24"/>
                <w:lang w:val="ru-RU"/>
              </w:rPr>
              <w:t xml:space="preserve"> </w:t>
            </w:r>
            <w:r w:rsidR="00750CB7">
              <w:rPr>
                <w:rFonts w:eastAsia="Arial Unicode MS"/>
                <w:sz w:val="24"/>
                <w:szCs w:val="24"/>
                <w:lang w:val="ru-RU"/>
              </w:rPr>
              <w:t>ПДКВ ≥</w:t>
            </w:r>
            <w:r w:rsidRPr="0077117C">
              <w:rPr>
                <w:rFonts w:eastAsia="Arial Unicode MS"/>
                <w:sz w:val="24"/>
                <w:szCs w:val="24"/>
                <w:lang w:val="ru-RU"/>
              </w:rPr>
              <w:t>5 см</w:t>
            </w:r>
            <w:r w:rsidR="00750CB7">
              <w:rPr>
                <w:rFonts w:eastAsia="Arial Unicode MS"/>
                <w:sz w:val="24"/>
                <w:szCs w:val="24"/>
                <w:lang w:val="ru-RU"/>
              </w:rPr>
              <w:t xml:space="preserve"> </w:t>
            </w:r>
            <w:r w:rsidRPr="0077117C">
              <w:rPr>
                <w:rFonts w:eastAsia="Arial Unicode MS"/>
                <w:sz w:val="24"/>
                <w:szCs w:val="24"/>
              </w:rPr>
              <w:t>H</w:t>
            </w:r>
            <w:r w:rsidR="007436D3" w:rsidRPr="0077117C">
              <w:rPr>
                <w:rFonts w:eastAsia="Arial Unicode MS"/>
                <w:sz w:val="24"/>
                <w:szCs w:val="24"/>
                <w:vertAlign w:val="subscript"/>
                <w:lang w:val="ru-RU"/>
              </w:rPr>
              <w:t>2</w:t>
            </w:r>
            <w:r w:rsidRPr="0077117C">
              <w:rPr>
                <w:rFonts w:eastAsia="Arial Unicode MS"/>
                <w:sz w:val="24"/>
                <w:szCs w:val="24"/>
              </w:rPr>
              <w:t>O</w:t>
            </w:r>
            <w:r w:rsidRPr="0077117C">
              <w:rPr>
                <w:rFonts w:eastAsia="Arial Unicode MS"/>
                <w:sz w:val="24"/>
                <w:szCs w:val="24"/>
                <w:lang w:val="ru-RU"/>
              </w:rPr>
              <w:t xml:space="preserve"> или без </w:t>
            </w:r>
            <w:r w:rsidR="00750CB7">
              <w:rPr>
                <w:rFonts w:eastAsia="Arial Unicode MS"/>
                <w:sz w:val="24"/>
                <w:szCs w:val="24"/>
                <w:lang w:val="ru-RU"/>
              </w:rPr>
              <w:t>ИВЛ</w:t>
            </w:r>
            <w:r w:rsidRPr="0077117C">
              <w:rPr>
                <w:rFonts w:eastAsia="Arial Unicode MS"/>
                <w:sz w:val="24"/>
                <w:szCs w:val="24"/>
                <w:lang w:val="ru-RU"/>
              </w:rPr>
              <w:t>)</w:t>
            </w:r>
            <w:r w:rsidR="00D6001A">
              <w:rPr>
                <w:rFonts w:eastAsia="Arial Unicode MS"/>
                <w:sz w:val="24"/>
                <w:szCs w:val="24"/>
                <w:lang w:val="ru-RU"/>
              </w:rPr>
              <w:t>;</w:t>
            </w:r>
          </w:p>
          <w:p w14:paraId="0287ABBF" w14:textId="6AED5314" w:rsidR="006323A1" w:rsidRPr="0077117C" w:rsidRDefault="00B2495B" w:rsidP="005F77A9">
            <w:pPr>
              <w:pStyle w:val="a7"/>
              <w:numPr>
                <w:ilvl w:val="0"/>
                <w:numId w:val="3"/>
              </w:numPr>
              <w:tabs>
                <w:tab w:val="left" w:pos="816"/>
              </w:tabs>
              <w:spacing w:before="100" w:beforeAutospacing="1" w:after="100" w:afterAutospacing="1"/>
              <w:ind w:left="0" w:firstLine="350"/>
              <w:rPr>
                <w:sz w:val="24"/>
                <w:szCs w:val="24"/>
                <w:lang w:val="ru-RU"/>
              </w:rPr>
            </w:pPr>
            <w:r w:rsidRPr="0077117C">
              <w:rPr>
                <w:rFonts w:eastAsia="Arial Unicode MS"/>
                <w:sz w:val="24"/>
                <w:szCs w:val="24"/>
                <w:lang w:val="ru-RU"/>
              </w:rPr>
              <w:t xml:space="preserve">Когда </w:t>
            </w:r>
            <w:r w:rsidR="007436D3" w:rsidRPr="0077117C">
              <w:rPr>
                <w:sz w:val="24"/>
                <w:szCs w:val="24"/>
              </w:rPr>
              <w:t>PaO</w:t>
            </w:r>
            <w:r w:rsidR="007436D3" w:rsidRPr="0077117C">
              <w:rPr>
                <w:sz w:val="24"/>
                <w:szCs w:val="24"/>
                <w:vertAlign w:val="subscript"/>
                <w:lang w:val="ru-RU"/>
              </w:rPr>
              <w:t xml:space="preserve">2 </w:t>
            </w:r>
            <w:r w:rsidRPr="0077117C">
              <w:rPr>
                <w:rFonts w:eastAsia="Arial Unicode MS"/>
                <w:sz w:val="24"/>
                <w:szCs w:val="24"/>
                <w:lang w:val="ru-RU"/>
              </w:rPr>
              <w:t xml:space="preserve">недоступен, </w:t>
            </w:r>
            <w:r w:rsidRPr="0077117C">
              <w:rPr>
                <w:rFonts w:eastAsia="Arial Unicode MS"/>
                <w:sz w:val="24"/>
                <w:szCs w:val="24"/>
              </w:rPr>
              <w:t>SpO</w:t>
            </w:r>
            <w:r w:rsidR="007436D3" w:rsidRPr="0077117C">
              <w:rPr>
                <w:rFonts w:eastAsia="Arial Unicode MS"/>
                <w:sz w:val="24"/>
                <w:szCs w:val="24"/>
                <w:vertAlign w:val="subscript"/>
                <w:lang w:val="ru-RU"/>
              </w:rPr>
              <w:t>2</w:t>
            </w:r>
            <w:r w:rsidRPr="0077117C">
              <w:rPr>
                <w:rFonts w:eastAsia="Arial Unicode MS"/>
                <w:sz w:val="24"/>
                <w:szCs w:val="24"/>
                <w:lang w:val="ru-RU"/>
              </w:rPr>
              <w:t>/</w:t>
            </w:r>
            <w:r w:rsidRPr="0077117C">
              <w:rPr>
                <w:rFonts w:eastAsia="Arial Unicode MS"/>
                <w:sz w:val="24"/>
                <w:szCs w:val="24"/>
              </w:rPr>
              <w:t>FiO</w:t>
            </w:r>
            <w:r w:rsidR="007436D3" w:rsidRPr="0077117C">
              <w:rPr>
                <w:rFonts w:eastAsia="Arial Unicode MS"/>
                <w:sz w:val="24"/>
                <w:szCs w:val="24"/>
                <w:vertAlign w:val="subscript"/>
                <w:lang w:val="ru-RU"/>
              </w:rPr>
              <w:t>2</w:t>
            </w:r>
            <w:r w:rsidRPr="0077117C">
              <w:rPr>
                <w:rFonts w:eastAsia="Arial Unicode MS"/>
                <w:sz w:val="24"/>
                <w:szCs w:val="24"/>
                <w:lang w:val="ru-RU"/>
              </w:rPr>
              <w:t xml:space="preserve"> ≤ 315 </w:t>
            </w:r>
            <w:r w:rsidR="00390CAA" w:rsidRPr="0077117C">
              <w:rPr>
                <w:rFonts w:eastAsia="Arial Unicode MS"/>
                <w:sz w:val="24"/>
                <w:szCs w:val="24"/>
                <w:lang w:val="ru-RU"/>
              </w:rPr>
              <w:t xml:space="preserve">свидетельствует </w:t>
            </w:r>
            <w:r w:rsidRPr="0077117C">
              <w:rPr>
                <w:rFonts w:eastAsia="Arial Unicode MS"/>
                <w:sz w:val="24"/>
                <w:szCs w:val="24"/>
                <w:lang w:val="ru-RU"/>
              </w:rPr>
              <w:t>об ОРДС (в том числе у пациентов</w:t>
            </w:r>
            <w:r w:rsidR="00750CB7">
              <w:rPr>
                <w:rFonts w:eastAsia="Arial Unicode MS"/>
                <w:sz w:val="24"/>
                <w:szCs w:val="24"/>
                <w:lang w:val="ru-RU"/>
              </w:rPr>
              <w:t xml:space="preserve"> без ИВЛ</w:t>
            </w:r>
            <w:r w:rsidRPr="0077117C">
              <w:rPr>
                <w:rFonts w:eastAsia="Arial Unicode MS"/>
                <w:sz w:val="24"/>
                <w:szCs w:val="24"/>
                <w:lang w:val="ru-RU"/>
              </w:rPr>
              <w:t>).</w:t>
            </w:r>
          </w:p>
          <w:p w14:paraId="29D46C3F" w14:textId="77777777" w:rsidR="00390CAA" w:rsidRPr="004B2045" w:rsidRDefault="00B2495B" w:rsidP="005F77A9">
            <w:pPr>
              <w:spacing w:before="100" w:beforeAutospacing="1" w:after="100" w:afterAutospacing="1"/>
              <w:rPr>
                <w:rFonts w:eastAsia="Arial Unicode MS"/>
                <w:sz w:val="24"/>
                <w:szCs w:val="24"/>
                <w:lang w:val="ru-RU"/>
              </w:rPr>
            </w:pPr>
            <w:r w:rsidRPr="004B2045">
              <w:rPr>
                <w:b/>
                <w:sz w:val="24"/>
                <w:szCs w:val="24"/>
                <w:lang w:val="ru-RU"/>
              </w:rPr>
              <w:t>Нарушение оксигенации у детей:</w:t>
            </w:r>
            <w:r w:rsidRPr="004B2045">
              <w:rPr>
                <w:rFonts w:eastAsia="Arial Unicode MS"/>
                <w:sz w:val="24"/>
                <w:szCs w:val="24"/>
                <w:lang w:val="ru-RU"/>
              </w:rPr>
              <w:t xml:space="preserve"> </w:t>
            </w:r>
          </w:p>
          <w:p w14:paraId="554966A8" w14:textId="705607B4" w:rsidR="006323A1" w:rsidRPr="004B2045" w:rsidRDefault="00D6001A" w:rsidP="005F77A9">
            <w:pPr>
              <w:spacing w:before="100" w:beforeAutospacing="1" w:after="100" w:afterAutospacing="1"/>
              <w:rPr>
                <w:sz w:val="24"/>
                <w:szCs w:val="24"/>
                <w:lang w:val="ru-RU"/>
              </w:rPr>
            </w:pPr>
            <w:r>
              <w:rPr>
                <w:rFonts w:eastAsia="Arial Unicode MS"/>
                <w:sz w:val="24"/>
                <w:szCs w:val="24"/>
                <w:lang w:val="ru-RU"/>
              </w:rPr>
              <w:lastRenderedPageBreak/>
              <w:t>П</w:t>
            </w:r>
            <w:r w:rsidR="00B2495B" w:rsidRPr="004B2045">
              <w:rPr>
                <w:rFonts w:eastAsia="Arial Unicode MS"/>
                <w:sz w:val="24"/>
                <w:szCs w:val="24"/>
                <w:lang w:val="ru-RU"/>
              </w:rPr>
              <w:t>римечание</w:t>
            </w:r>
            <w:r>
              <w:rPr>
                <w:rFonts w:eastAsia="Arial Unicode MS"/>
                <w:sz w:val="24"/>
                <w:szCs w:val="24"/>
                <w:lang w:val="ru-RU"/>
              </w:rPr>
              <w:t>:</w:t>
            </w:r>
            <w:r w:rsidR="00B2495B" w:rsidRPr="004B2045">
              <w:rPr>
                <w:rFonts w:eastAsia="Arial Unicode MS"/>
                <w:sz w:val="24"/>
                <w:szCs w:val="24"/>
                <w:lang w:val="ru-RU"/>
              </w:rPr>
              <w:t xml:space="preserve"> </w:t>
            </w:r>
            <w:r>
              <w:rPr>
                <w:rFonts w:eastAsia="Arial Unicode MS"/>
                <w:sz w:val="24"/>
                <w:szCs w:val="24"/>
                <w:lang w:val="ru-RU"/>
              </w:rPr>
              <w:t>ИО</w:t>
            </w:r>
            <w:r w:rsidR="00335427">
              <w:rPr>
                <w:rFonts w:eastAsia="Arial Unicode MS"/>
                <w:sz w:val="24"/>
                <w:szCs w:val="24"/>
                <w:lang w:val="ru-RU"/>
              </w:rPr>
              <w:t xml:space="preserve"> -</w:t>
            </w:r>
            <w:r>
              <w:rPr>
                <w:rFonts w:eastAsia="Arial Unicode MS"/>
                <w:sz w:val="24"/>
                <w:szCs w:val="24"/>
                <w:lang w:val="ru-RU"/>
              </w:rPr>
              <w:t xml:space="preserve"> индекс оксигенации, ИОС</w:t>
            </w:r>
            <w:r w:rsidR="00335427">
              <w:rPr>
                <w:rFonts w:eastAsia="Arial Unicode MS"/>
                <w:sz w:val="24"/>
                <w:szCs w:val="24"/>
                <w:lang w:val="ru-RU"/>
              </w:rPr>
              <w:t xml:space="preserve"> -</w:t>
            </w:r>
            <w:r w:rsidR="00B2495B" w:rsidRPr="004B2045">
              <w:rPr>
                <w:rFonts w:eastAsia="Arial Unicode MS"/>
                <w:sz w:val="24"/>
                <w:szCs w:val="24"/>
                <w:lang w:val="ru-RU"/>
              </w:rPr>
              <w:t xml:space="preserve"> индекс оксигенации с использованием </w:t>
            </w:r>
            <w:r w:rsidR="00B2495B" w:rsidRPr="004B2045">
              <w:rPr>
                <w:rFonts w:eastAsia="Arial Unicode MS"/>
                <w:sz w:val="24"/>
                <w:szCs w:val="24"/>
              </w:rPr>
              <w:t>SpO</w:t>
            </w:r>
            <w:r w:rsidR="00390CAA" w:rsidRPr="004B2045">
              <w:rPr>
                <w:rFonts w:eastAsia="Arial Unicode MS"/>
                <w:sz w:val="24"/>
                <w:szCs w:val="24"/>
                <w:vertAlign w:val="subscript"/>
                <w:lang w:val="ru-RU"/>
              </w:rPr>
              <w:t>2</w:t>
            </w:r>
            <w:r>
              <w:rPr>
                <w:rFonts w:eastAsia="Arial Unicode MS"/>
                <w:sz w:val="24"/>
                <w:szCs w:val="24"/>
                <w:lang w:val="ru-RU"/>
              </w:rPr>
              <w:t>;</w:t>
            </w:r>
            <w:r w:rsidR="00B2495B" w:rsidRPr="004B2045">
              <w:rPr>
                <w:rFonts w:eastAsia="Arial Unicode MS"/>
                <w:sz w:val="24"/>
                <w:szCs w:val="24"/>
                <w:lang w:val="ru-RU"/>
              </w:rPr>
              <w:t xml:space="preserve"> </w:t>
            </w:r>
            <w:r>
              <w:rPr>
                <w:rFonts w:eastAsia="Arial Unicode MS"/>
                <w:sz w:val="24"/>
                <w:szCs w:val="24"/>
                <w:lang w:val="ru-RU"/>
              </w:rPr>
              <w:t>и</w:t>
            </w:r>
            <w:r w:rsidR="00B2495B" w:rsidRPr="004B2045">
              <w:rPr>
                <w:rFonts w:eastAsia="Arial Unicode MS"/>
                <w:sz w:val="24"/>
                <w:szCs w:val="24"/>
                <w:lang w:val="ru-RU"/>
              </w:rPr>
              <w:t xml:space="preserve">спользуйте метрики на основе </w:t>
            </w:r>
            <w:r w:rsidR="00B2495B" w:rsidRPr="004B2045">
              <w:rPr>
                <w:rFonts w:eastAsia="Arial Unicode MS"/>
                <w:sz w:val="24"/>
                <w:szCs w:val="24"/>
              </w:rPr>
              <w:t>PaO</w:t>
            </w:r>
            <w:r w:rsidR="00390CAA" w:rsidRPr="004B2045">
              <w:rPr>
                <w:rFonts w:eastAsia="Arial Unicode MS"/>
                <w:sz w:val="24"/>
                <w:szCs w:val="24"/>
                <w:vertAlign w:val="subscript"/>
                <w:lang w:val="ru-RU"/>
              </w:rPr>
              <w:t>2</w:t>
            </w:r>
            <w:r w:rsidR="00B2495B" w:rsidRPr="004B2045">
              <w:rPr>
                <w:rFonts w:eastAsia="Arial Unicode MS"/>
                <w:sz w:val="24"/>
                <w:szCs w:val="24"/>
                <w:lang w:val="ru-RU"/>
              </w:rPr>
              <w:t>, если таковые доступны</w:t>
            </w:r>
            <w:r>
              <w:rPr>
                <w:rFonts w:eastAsia="Arial Unicode MS"/>
                <w:sz w:val="24"/>
                <w:szCs w:val="24"/>
                <w:lang w:val="ru-RU"/>
              </w:rPr>
              <w:t>; е</w:t>
            </w:r>
            <w:r w:rsidR="00B2495B" w:rsidRPr="004B2045">
              <w:rPr>
                <w:rFonts w:eastAsia="Arial Unicode MS"/>
                <w:sz w:val="24"/>
                <w:szCs w:val="24"/>
                <w:lang w:val="ru-RU"/>
              </w:rPr>
              <w:t xml:space="preserve">сли </w:t>
            </w:r>
            <w:r w:rsidR="00B2495B" w:rsidRPr="004B2045">
              <w:rPr>
                <w:rFonts w:eastAsia="Arial Unicode MS"/>
                <w:sz w:val="24"/>
                <w:szCs w:val="24"/>
              </w:rPr>
              <w:t>PaO</w:t>
            </w:r>
            <w:r w:rsidR="00390CAA" w:rsidRPr="004B2045">
              <w:rPr>
                <w:rFonts w:eastAsia="Arial Unicode MS"/>
                <w:sz w:val="24"/>
                <w:szCs w:val="24"/>
                <w:vertAlign w:val="subscript"/>
                <w:lang w:val="ru-RU"/>
              </w:rPr>
              <w:t xml:space="preserve">2 </w:t>
            </w:r>
            <w:r w:rsidR="00B2495B" w:rsidRPr="004B2045">
              <w:rPr>
                <w:rFonts w:eastAsia="Arial Unicode MS"/>
                <w:sz w:val="24"/>
                <w:szCs w:val="24"/>
                <w:lang w:val="ru-RU"/>
              </w:rPr>
              <w:t xml:space="preserve">недоступен, </w:t>
            </w:r>
            <w:r w:rsidR="00390CAA" w:rsidRPr="004B2045">
              <w:rPr>
                <w:rFonts w:eastAsia="Arial Unicode MS"/>
                <w:sz w:val="24"/>
                <w:szCs w:val="24"/>
                <w:lang w:val="ru-RU"/>
              </w:rPr>
              <w:t>снижайте</w:t>
            </w:r>
            <w:r w:rsidR="00B2495B" w:rsidRPr="004B2045">
              <w:rPr>
                <w:rFonts w:eastAsia="Arial Unicode MS"/>
                <w:sz w:val="24"/>
                <w:szCs w:val="24"/>
                <w:lang w:val="ru-RU"/>
              </w:rPr>
              <w:t xml:space="preserve"> </w:t>
            </w:r>
            <w:r w:rsidR="00B2495B" w:rsidRPr="004B2045">
              <w:rPr>
                <w:rFonts w:eastAsia="Arial Unicode MS"/>
                <w:sz w:val="24"/>
                <w:szCs w:val="24"/>
              </w:rPr>
              <w:t>FiO</w:t>
            </w:r>
            <w:r w:rsidR="00390CAA" w:rsidRPr="004B2045">
              <w:rPr>
                <w:rFonts w:eastAsia="Arial Unicode MS"/>
                <w:sz w:val="24"/>
                <w:szCs w:val="24"/>
                <w:vertAlign w:val="subscript"/>
                <w:lang w:val="ru-RU"/>
              </w:rPr>
              <w:t>2</w:t>
            </w:r>
            <w:r>
              <w:rPr>
                <w:rFonts w:eastAsia="Arial Unicode MS"/>
                <w:sz w:val="24"/>
                <w:szCs w:val="24"/>
                <w:lang w:val="ru-RU"/>
              </w:rPr>
              <w:t xml:space="preserve"> до поддержания</w:t>
            </w:r>
            <w:r w:rsidR="00B2495B" w:rsidRPr="004B2045">
              <w:rPr>
                <w:rFonts w:eastAsia="Arial Unicode MS"/>
                <w:sz w:val="24"/>
                <w:szCs w:val="24"/>
                <w:lang w:val="ru-RU"/>
              </w:rPr>
              <w:t xml:space="preserve"> </w:t>
            </w:r>
            <w:r w:rsidR="00B2495B" w:rsidRPr="004B2045">
              <w:rPr>
                <w:rFonts w:eastAsia="Arial Unicode MS"/>
                <w:sz w:val="24"/>
                <w:szCs w:val="24"/>
              </w:rPr>
              <w:t>SpO</w:t>
            </w:r>
            <w:r w:rsidR="00390CAA" w:rsidRPr="004B2045">
              <w:rPr>
                <w:rFonts w:eastAsia="Arial Unicode MS"/>
                <w:sz w:val="24"/>
                <w:szCs w:val="24"/>
                <w:vertAlign w:val="subscript"/>
                <w:lang w:val="ru-RU"/>
              </w:rPr>
              <w:t>2</w:t>
            </w:r>
            <w:r>
              <w:rPr>
                <w:rFonts w:eastAsia="Arial Unicode MS"/>
                <w:sz w:val="24"/>
                <w:szCs w:val="24"/>
                <w:vertAlign w:val="subscript"/>
                <w:lang w:val="ru-RU"/>
              </w:rPr>
              <w:t xml:space="preserve"> </w:t>
            </w:r>
            <w:r w:rsidR="00B2495B" w:rsidRPr="004B2045">
              <w:rPr>
                <w:rFonts w:eastAsia="Arial Unicode MS"/>
                <w:sz w:val="24"/>
                <w:szCs w:val="24"/>
                <w:lang w:val="ru-RU"/>
              </w:rPr>
              <w:t xml:space="preserve">≤97% для расчета соотношения </w:t>
            </w:r>
            <w:r>
              <w:rPr>
                <w:rFonts w:eastAsia="Arial Unicode MS"/>
                <w:sz w:val="24"/>
                <w:szCs w:val="24"/>
                <w:lang w:val="ru-RU"/>
              </w:rPr>
              <w:t>ИОС</w:t>
            </w:r>
            <w:r w:rsidR="00B2495B" w:rsidRPr="004B2045">
              <w:rPr>
                <w:rFonts w:eastAsia="Arial Unicode MS"/>
                <w:sz w:val="24"/>
                <w:szCs w:val="24"/>
                <w:lang w:val="ru-RU"/>
              </w:rPr>
              <w:t xml:space="preserve"> или </w:t>
            </w:r>
            <w:r w:rsidR="00B2495B" w:rsidRPr="004B2045">
              <w:rPr>
                <w:rFonts w:eastAsia="Arial Unicode MS"/>
                <w:sz w:val="24"/>
                <w:szCs w:val="24"/>
              </w:rPr>
              <w:t>SpO</w:t>
            </w:r>
            <w:r w:rsidR="00390CAA" w:rsidRPr="004B2045">
              <w:rPr>
                <w:rFonts w:eastAsia="Arial Unicode MS"/>
                <w:sz w:val="24"/>
                <w:szCs w:val="24"/>
                <w:vertAlign w:val="subscript"/>
                <w:lang w:val="ru-RU"/>
              </w:rPr>
              <w:t>2</w:t>
            </w:r>
            <w:r w:rsidR="00B2495B" w:rsidRPr="004B2045">
              <w:rPr>
                <w:rFonts w:eastAsia="Arial Unicode MS"/>
                <w:sz w:val="24"/>
                <w:szCs w:val="24"/>
                <w:lang w:val="ru-RU"/>
              </w:rPr>
              <w:t>/</w:t>
            </w:r>
            <w:r w:rsidR="00B2495B" w:rsidRPr="004B2045">
              <w:rPr>
                <w:rFonts w:eastAsia="Arial Unicode MS"/>
                <w:sz w:val="24"/>
                <w:szCs w:val="24"/>
              </w:rPr>
              <w:t>FiO</w:t>
            </w:r>
            <w:r w:rsidR="00390CAA" w:rsidRPr="004B2045">
              <w:rPr>
                <w:rFonts w:eastAsia="Arial Unicode MS"/>
                <w:sz w:val="24"/>
                <w:szCs w:val="24"/>
                <w:vertAlign w:val="subscript"/>
                <w:lang w:val="ru-RU"/>
              </w:rPr>
              <w:t>2</w:t>
            </w:r>
            <w:r>
              <w:rPr>
                <w:rFonts w:eastAsia="Arial Unicode MS"/>
                <w:sz w:val="24"/>
                <w:szCs w:val="24"/>
                <w:lang w:val="ru-RU"/>
              </w:rPr>
              <w:t>.</w:t>
            </w:r>
          </w:p>
          <w:p w14:paraId="6691F55C" w14:textId="6B53E223" w:rsidR="00D6001A" w:rsidRPr="00D6001A" w:rsidRDefault="00D6001A" w:rsidP="005F77A9">
            <w:pPr>
              <w:pStyle w:val="a7"/>
              <w:numPr>
                <w:ilvl w:val="0"/>
                <w:numId w:val="3"/>
              </w:numPr>
              <w:tabs>
                <w:tab w:val="left" w:pos="824"/>
              </w:tabs>
              <w:spacing w:before="100" w:beforeAutospacing="1" w:after="100" w:afterAutospacing="1"/>
              <w:ind w:left="0" w:firstLine="360"/>
              <w:rPr>
                <w:sz w:val="24"/>
                <w:szCs w:val="24"/>
                <w:lang w:val="ru-RU"/>
              </w:rPr>
            </w:pPr>
            <w:r w:rsidRPr="00D6001A">
              <w:rPr>
                <w:rFonts w:eastAsia="Arial Unicode MS"/>
                <w:sz w:val="24"/>
                <w:szCs w:val="24"/>
                <w:lang w:val="ru-RU"/>
              </w:rPr>
              <w:t>Двухуровнев</w:t>
            </w:r>
            <w:r w:rsidR="00B2495B" w:rsidRPr="00D6001A">
              <w:rPr>
                <w:rFonts w:eastAsia="Arial Unicode MS"/>
                <w:sz w:val="24"/>
                <w:szCs w:val="24"/>
                <w:lang w:val="ru-RU"/>
              </w:rPr>
              <w:t>ый (</w:t>
            </w:r>
            <w:r w:rsidRPr="00D6001A">
              <w:rPr>
                <w:rFonts w:eastAsia="Arial Unicode MS"/>
                <w:sz w:val="24"/>
                <w:szCs w:val="24"/>
                <w:lang w:val="ru-RU"/>
              </w:rPr>
              <w:t>неинвазивная ИВЛ</w:t>
            </w:r>
            <w:r w:rsidR="00B2495B" w:rsidRPr="00D6001A">
              <w:rPr>
                <w:rFonts w:eastAsia="Arial Unicode MS"/>
                <w:sz w:val="24"/>
                <w:szCs w:val="24"/>
                <w:lang w:val="ru-RU"/>
              </w:rPr>
              <w:t xml:space="preserve"> или </w:t>
            </w:r>
            <w:r w:rsidRPr="00D6001A">
              <w:rPr>
                <w:rFonts w:eastAsia="Arial Unicode MS"/>
                <w:sz w:val="24"/>
                <w:szCs w:val="24"/>
                <w:lang w:val="ru-RU"/>
              </w:rPr>
              <w:t>ППДП</w:t>
            </w:r>
            <w:r w:rsidR="00B2495B" w:rsidRPr="00D6001A">
              <w:rPr>
                <w:rFonts w:eastAsia="Arial Unicode MS"/>
                <w:sz w:val="24"/>
                <w:szCs w:val="24"/>
                <w:lang w:val="ru-RU"/>
              </w:rPr>
              <w:t>) ≥5 см</w:t>
            </w:r>
            <w:r w:rsidRPr="00D6001A">
              <w:rPr>
                <w:rFonts w:eastAsia="Arial Unicode MS"/>
                <w:sz w:val="24"/>
                <w:szCs w:val="24"/>
                <w:lang w:val="ru-RU"/>
              </w:rPr>
              <w:t xml:space="preserve"> </w:t>
            </w:r>
            <w:r w:rsidR="00B2495B" w:rsidRPr="00D6001A">
              <w:rPr>
                <w:rFonts w:eastAsia="Arial Unicode MS"/>
                <w:sz w:val="24"/>
                <w:szCs w:val="24"/>
              </w:rPr>
              <w:t>H</w:t>
            </w:r>
            <w:r w:rsidR="00390CAA" w:rsidRPr="00D6001A">
              <w:rPr>
                <w:rFonts w:eastAsia="Arial Unicode MS"/>
                <w:sz w:val="24"/>
                <w:szCs w:val="24"/>
                <w:vertAlign w:val="subscript"/>
                <w:lang w:val="ru-RU"/>
              </w:rPr>
              <w:t>2</w:t>
            </w:r>
            <w:r w:rsidR="00B2495B" w:rsidRPr="00D6001A">
              <w:rPr>
                <w:rFonts w:eastAsia="Arial Unicode MS"/>
                <w:sz w:val="24"/>
                <w:szCs w:val="24"/>
              </w:rPr>
              <w:t>O</w:t>
            </w:r>
            <w:r w:rsidR="00B2495B" w:rsidRPr="00D6001A">
              <w:rPr>
                <w:rFonts w:eastAsia="Arial Unicode MS"/>
                <w:sz w:val="24"/>
                <w:szCs w:val="24"/>
                <w:lang w:val="ru-RU"/>
              </w:rPr>
              <w:t xml:space="preserve"> через лицевую маску: </w:t>
            </w:r>
            <w:r w:rsidR="00390CAA" w:rsidRPr="00D6001A">
              <w:rPr>
                <w:sz w:val="24"/>
                <w:szCs w:val="24"/>
              </w:rPr>
              <w:t>PaO</w:t>
            </w:r>
            <w:r w:rsidR="00390CAA" w:rsidRPr="00D6001A">
              <w:rPr>
                <w:sz w:val="24"/>
                <w:szCs w:val="24"/>
                <w:vertAlign w:val="subscript"/>
                <w:lang w:val="ru-RU"/>
              </w:rPr>
              <w:t>2</w:t>
            </w:r>
            <w:r w:rsidR="00390CAA" w:rsidRPr="00D6001A">
              <w:rPr>
                <w:sz w:val="24"/>
                <w:szCs w:val="24"/>
                <w:lang w:val="ru-RU"/>
              </w:rPr>
              <w:t>/</w:t>
            </w:r>
            <w:r w:rsidR="00390CAA" w:rsidRPr="00D6001A">
              <w:rPr>
                <w:sz w:val="24"/>
                <w:szCs w:val="24"/>
              </w:rPr>
              <w:t>FiO</w:t>
            </w:r>
            <w:r w:rsidR="00390CAA" w:rsidRPr="00D6001A">
              <w:rPr>
                <w:sz w:val="24"/>
                <w:szCs w:val="24"/>
                <w:vertAlign w:val="subscript"/>
                <w:lang w:val="ru-RU"/>
              </w:rPr>
              <w:t xml:space="preserve">2 </w:t>
            </w:r>
            <w:r w:rsidRPr="00D6001A">
              <w:rPr>
                <w:rFonts w:eastAsia="Arial Unicode MS"/>
                <w:sz w:val="24"/>
                <w:szCs w:val="24"/>
                <w:lang w:val="ru-RU"/>
              </w:rPr>
              <w:t>≤ 300 мм рт. ст. и</w:t>
            </w:r>
            <w:r w:rsidR="00B2495B" w:rsidRPr="00D6001A">
              <w:rPr>
                <w:rFonts w:eastAsia="Arial Unicode MS"/>
                <w:sz w:val="24"/>
                <w:szCs w:val="24"/>
                <w:lang w:val="ru-RU"/>
              </w:rPr>
              <w:t xml:space="preserve">ли </w:t>
            </w:r>
            <w:r w:rsidR="00390CAA" w:rsidRPr="00D6001A">
              <w:rPr>
                <w:rFonts w:eastAsia="Arial Unicode MS"/>
                <w:sz w:val="24"/>
                <w:szCs w:val="24"/>
              </w:rPr>
              <w:t>SpO</w:t>
            </w:r>
            <w:r w:rsidR="00390CAA" w:rsidRPr="00D6001A">
              <w:rPr>
                <w:rFonts w:eastAsia="Arial Unicode MS"/>
                <w:sz w:val="24"/>
                <w:szCs w:val="24"/>
                <w:vertAlign w:val="subscript"/>
                <w:lang w:val="ru-RU"/>
              </w:rPr>
              <w:t>2</w:t>
            </w:r>
            <w:r w:rsidR="00390CAA" w:rsidRPr="00D6001A">
              <w:rPr>
                <w:rFonts w:eastAsia="Arial Unicode MS"/>
                <w:sz w:val="24"/>
                <w:szCs w:val="24"/>
                <w:lang w:val="ru-RU"/>
              </w:rPr>
              <w:t>/</w:t>
            </w:r>
            <w:r w:rsidR="00390CAA" w:rsidRPr="00D6001A">
              <w:rPr>
                <w:rFonts w:eastAsia="Arial Unicode MS"/>
                <w:sz w:val="24"/>
                <w:szCs w:val="24"/>
              </w:rPr>
              <w:t>FiO</w:t>
            </w:r>
            <w:r w:rsidR="00390CAA" w:rsidRPr="00D6001A">
              <w:rPr>
                <w:rFonts w:eastAsia="Arial Unicode MS"/>
                <w:sz w:val="24"/>
                <w:szCs w:val="24"/>
                <w:vertAlign w:val="subscript"/>
                <w:lang w:val="ru-RU"/>
              </w:rPr>
              <w:t>2</w:t>
            </w:r>
            <w:r w:rsidR="00390CAA" w:rsidRPr="00D6001A">
              <w:rPr>
                <w:rFonts w:eastAsia="Arial Unicode MS"/>
                <w:sz w:val="24"/>
                <w:szCs w:val="24"/>
                <w:lang w:val="ru-RU"/>
              </w:rPr>
              <w:t xml:space="preserve"> </w:t>
            </w:r>
            <w:r w:rsidR="00B2495B" w:rsidRPr="00D6001A">
              <w:rPr>
                <w:rFonts w:eastAsia="Arial Unicode MS"/>
                <w:sz w:val="24"/>
                <w:szCs w:val="24"/>
                <w:lang w:val="ru-RU"/>
              </w:rPr>
              <w:t>≤ 264</w:t>
            </w:r>
            <w:r w:rsidR="004C0CFA">
              <w:rPr>
                <w:rFonts w:eastAsia="Arial Unicode MS"/>
                <w:sz w:val="24"/>
                <w:szCs w:val="24"/>
                <w:lang w:val="ru-RU"/>
              </w:rPr>
              <w:t>;</w:t>
            </w:r>
          </w:p>
          <w:p w14:paraId="67495516" w14:textId="49A6E522" w:rsidR="00D6001A" w:rsidRPr="00D6001A" w:rsidRDefault="00B2495B" w:rsidP="005F77A9">
            <w:pPr>
              <w:pStyle w:val="a7"/>
              <w:numPr>
                <w:ilvl w:val="0"/>
                <w:numId w:val="3"/>
              </w:numPr>
              <w:tabs>
                <w:tab w:val="left" w:pos="824"/>
              </w:tabs>
              <w:spacing w:before="100" w:beforeAutospacing="1" w:after="100" w:afterAutospacing="1"/>
              <w:ind w:left="0" w:firstLine="360"/>
              <w:rPr>
                <w:sz w:val="24"/>
                <w:szCs w:val="24"/>
                <w:lang w:val="ru-RU"/>
              </w:rPr>
            </w:pPr>
            <w:r w:rsidRPr="00D6001A">
              <w:rPr>
                <w:rFonts w:eastAsia="Arial Unicode MS"/>
                <w:sz w:val="24"/>
                <w:szCs w:val="24"/>
                <w:lang w:val="ru-RU"/>
              </w:rPr>
              <w:t>ОРДС</w:t>
            </w:r>
            <w:r w:rsidR="00D6001A">
              <w:rPr>
                <w:rFonts w:eastAsia="Arial Unicode MS"/>
                <w:sz w:val="24"/>
                <w:szCs w:val="24"/>
                <w:lang w:val="ru-RU"/>
              </w:rPr>
              <w:t xml:space="preserve"> легкой степени</w:t>
            </w:r>
            <w:r w:rsidRPr="00D6001A">
              <w:rPr>
                <w:rFonts w:eastAsia="Arial Unicode MS"/>
                <w:sz w:val="24"/>
                <w:szCs w:val="24"/>
                <w:lang w:val="ru-RU"/>
              </w:rPr>
              <w:t xml:space="preserve"> (инвазивная </w:t>
            </w:r>
            <w:r w:rsidR="00D6001A">
              <w:rPr>
                <w:rFonts w:eastAsia="Arial Unicode MS"/>
                <w:sz w:val="24"/>
                <w:szCs w:val="24"/>
                <w:lang w:val="ru-RU"/>
              </w:rPr>
              <w:t>ИВЛ</w:t>
            </w:r>
            <w:r w:rsidRPr="00D6001A">
              <w:rPr>
                <w:rFonts w:eastAsia="Arial Unicode MS"/>
                <w:sz w:val="24"/>
                <w:szCs w:val="24"/>
                <w:lang w:val="ru-RU"/>
              </w:rPr>
              <w:t xml:space="preserve">): 4 ≤ </w:t>
            </w:r>
            <w:r w:rsidR="00D6001A">
              <w:rPr>
                <w:rFonts w:eastAsia="Arial Unicode MS"/>
                <w:sz w:val="24"/>
                <w:szCs w:val="24"/>
                <w:lang w:val="ru-RU"/>
              </w:rPr>
              <w:t>ИО</w:t>
            </w:r>
            <w:r w:rsidRPr="00D6001A">
              <w:rPr>
                <w:rFonts w:eastAsia="Arial Unicode MS"/>
                <w:sz w:val="24"/>
                <w:szCs w:val="24"/>
                <w:lang w:val="ru-RU"/>
              </w:rPr>
              <w:t xml:space="preserve"> &lt;</w:t>
            </w:r>
            <w:r w:rsidR="00D6001A">
              <w:rPr>
                <w:rFonts w:eastAsia="Arial Unicode MS"/>
                <w:sz w:val="24"/>
                <w:szCs w:val="24"/>
                <w:lang w:val="ru-RU"/>
              </w:rPr>
              <w:t xml:space="preserve"> </w:t>
            </w:r>
            <w:r w:rsidRPr="00D6001A">
              <w:rPr>
                <w:rFonts w:eastAsia="Arial Unicode MS"/>
                <w:sz w:val="24"/>
                <w:szCs w:val="24"/>
                <w:lang w:val="ru-RU"/>
              </w:rPr>
              <w:t xml:space="preserve">8 или 5 ≤ </w:t>
            </w:r>
            <w:r w:rsidR="00D6001A">
              <w:rPr>
                <w:rFonts w:eastAsia="Arial Unicode MS"/>
                <w:sz w:val="24"/>
                <w:szCs w:val="24"/>
                <w:lang w:val="ru-RU"/>
              </w:rPr>
              <w:t>ИОС</w:t>
            </w:r>
            <w:r w:rsidRPr="00D6001A">
              <w:rPr>
                <w:rFonts w:eastAsia="Arial Unicode MS"/>
                <w:sz w:val="24"/>
                <w:szCs w:val="24"/>
                <w:lang w:val="ru-RU"/>
              </w:rPr>
              <w:t xml:space="preserve"> &lt;</w:t>
            </w:r>
            <w:r w:rsidR="00D6001A">
              <w:rPr>
                <w:rFonts w:eastAsia="Arial Unicode MS"/>
                <w:sz w:val="24"/>
                <w:szCs w:val="24"/>
                <w:lang w:val="ru-RU"/>
              </w:rPr>
              <w:t xml:space="preserve"> </w:t>
            </w:r>
            <w:r w:rsidRPr="00D6001A">
              <w:rPr>
                <w:rFonts w:eastAsia="Arial Unicode MS"/>
                <w:sz w:val="24"/>
                <w:szCs w:val="24"/>
                <w:lang w:val="ru-RU"/>
              </w:rPr>
              <w:t>7,5</w:t>
            </w:r>
            <w:r w:rsidR="00D6001A">
              <w:rPr>
                <w:rFonts w:eastAsia="Arial Unicode MS"/>
                <w:sz w:val="24"/>
                <w:szCs w:val="24"/>
                <w:lang w:val="ru-RU"/>
              </w:rPr>
              <w:t>;</w:t>
            </w:r>
          </w:p>
          <w:p w14:paraId="1314B7C5" w14:textId="77777777" w:rsidR="00D6001A" w:rsidRPr="00D6001A" w:rsidRDefault="00B2495B" w:rsidP="005F77A9">
            <w:pPr>
              <w:pStyle w:val="a7"/>
              <w:numPr>
                <w:ilvl w:val="0"/>
                <w:numId w:val="3"/>
              </w:numPr>
              <w:tabs>
                <w:tab w:val="left" w:pos="824"/>
              </w:tabs>
              <w:spacing w:before="100" w:beforeAutospacing="1" w:after="100" w:afterAutospacing="1"/>
              <w:ind w:left="0" w:firstLine="360"/>
              <w:rPr>
                <w:sz w:val="24"/>
                <w:szCs w:val="24"/>
                <w:lang w:val="ru-RU"/>
              </w:rPr>
            </w:pPr>
            <w:r w:rsidRPr="00D6001A">
              <w:rPr>
                <w:rFonts w:eastAsia="Arial Unicode MS"/>
                <w:sz w:val="24"/>
                <w:szCs w:val="24"/>
                <w:lang w:val="ru-RU"/>
              </w:rPr>
              <w:t>ОРДС</w:t>
            </w:r>
            <w:r w:rsidR="00D6001A">
              <w:rPr>
                <w:rFonts w:eastAsia="Arial Unicode MS"/>
                <w:sz w:val="24"/>
                <w:szCs w:val="24"/>
                <w:lang w:val="ru-RU"/>
              </w:rPr>
              <w:t xml:space="preserve"> средней степени</w:t>
            </w:r>
            <w:r w:rsidRPr="00D6001A">
              <w:rPr>
                <w:rFonts w:eastAsia="Arial Unicode MS"/>
                <w:sz w:val="24"/>
                <w:szCs w:val="24"/>
                <w:lang w:val="ru-RU"/>
              </w:rPr>
              <w:t xml:space="preserve"> (инвазивная </w:t>
            </w:r>
            <w:r w:rsidR="00D6001A">
              <w:rPr>
                <w:rFonts w:eastAsia="Arial Unicode MS"/>
                <w:sz w:val="24"/>
                <w:szCs w:val="24"/>
                <w:lang w:val="ru-RU"/>
              </w:rPr>
              <w:t>ИВЛ</w:t>
            </w:r>
            <w:r w:rsidRPr="00D6001A">
              <w:rPr>
                <w:rFonts w:eastAsia="Arial Unicode MS"/>
                <w:sz w:val="24"/>
                <w:szCs w:val="24"/>
                <w:lang w:val="ru-RU"/>
              </w:rPr>
              <w:t xml:space="preserve">): 8 ≤ </w:t>
            </w:r>
            <w:r w:rsidR="00D6001A">
              <w:rPr>
                <w:rFonts w:eastAsia="Arial Unicode MS"/>
                <w:sz w:val="24"/>
                <w:szCs w:val="24"/>
                <w:lang w:val="ru-RU"/>
              </w:rPr>
              <w:t>ИО</w:t>
            </w:r>
            <w:r w:rsidRPr="00D6001A">
              <w:rPr>
                <w:rFonts w:eastAsia="Arial Unicode MS"/>
                <w:sz w:val="24"/>
                <w:szCs w:val="24"/>
                <w:lang w:val="ru-RU"/>
              </w:rPr>
              <w:t xml:space="preserve"> &lt;</w:t>
            </w:r>
            <w:r w:rsidR="00D6001A">
              <w:rPr>
                <w:rFonts w:eastAsia="Arial Unicode MS"/>
                <w:sz w:val="24"/>
                <w:szCs w:val="24"/>
                <w:lang w:val="ru-RU"/>
              </w:rPr>
              <w:t xml:space="preserve"> </w:t>
            </w:r>
            <w:r w:rsidRPr="00D6001A">
              <w:rPr>
                <w:rFonts w:eastAsia="Arial Unicode MS"/>
                <w:sz w:val="24"/>
                <w:szCs w:val="24"/>
                <w:lang w:val="ru-RU"/>
              </w:rPr>
              <w:t xml:space="preserve">16 или 7,5 ≤ </w:t>
            </w:r>
            <w:r w:rsidR="00D6001A">
              <w:rPr>
                <w:rFonts w:eastAsia="Arial Unicode MS"/>
                <w:sz w:val="24"/>
                <w:szCs w:val="24"/>
                <w:lang w:val="ru-RU"/>
              </w:rPr>
              <w:t>ИОС</w:t>
            </w:r>
            <w:r w:rsidRPr="00D6001A">
              <w:rPr>
                <w:rFonts w:eastAsia="Arial Unicode MS"/>
                <w:sz w:val="24"/>
                <w:szCs w:val="24"/>
                <w:lang w:val="ru-RU"/>
              </w:rPr>
              <w:t xml:space="preserve"> &lt;</w:t>
            </w:r>
            <w:r w:rsidR="00D6001A">
              <w:rPr>
                <w:rFonts w:eastAsia="Arial Unicode MS"/>
                <w:sz w:val="24"/>
                <w:szCs w:val="24"/>
                <w:lang w:val="ru-RU"/>
              </w:rPr>
              <w:t xml:space="preserve"> </w:t>
            </w:r>
            <w:r w:rsidRPr="00D6001A">
              <w:rPr>
                <w:rFonts w:eastAsia="Arial Unicode MS"/>
                <w:sz w:val="24"/>
                <w:szCs w:val="24"/>
                <w:lang w:val="ru-RU"/>
              </w:rPr>
              <w:t>12,3</w:t>
            </w:r>
            <w:r w:rsidR="00D6001A">
              <w:rPr>
                <w:rFonts w:eastAsia="Arial Unicode MS"/>
                <w:sz w:val="24"/>
                <w:szCs w:val="24"/>
                <w:lang w:val="ru-RU"/>
              </w:rPr>
              <w:t>;</w:t>
            </w:r>
          </w:p>
          <w:p w14:paraId="5A6C3EDE" w14:textId="73998A05" w:rsidR="006323A1" w:rsidRPr="00D6001A" w:rsidRDefault="00B2495B" w:rsidP="005F77A9">
            <w:pPr>
              <w:pStyle w:val="a7"/>
              <w:numPr>
                <w:ilvl w:val="0"/>
                <w:numId w:val="3"/>
              </w:numPr>
              <w:tabs>
                <w:tab w:val="left" w:pos="824"/>
              </w:tabs>
              <w:spacing w:before="100" w:beforeAutospacing="1" w:after="100" w:afterAutospacing="1"/>
              <w:ind w:left="0" w:firstLine="360"/>
              <w:rPr>
                <w:sz w:val="24"/>
                <w:szCs w:val="24"/>
                <w:lang w:val="ru-RU"/>
              </w:rPr>
            </w:pPr>
            <w:r w:rsidRPr="00D6001A">
              <w:rPr>
                <w:rFonts w:eastAsia="Arial Unicode MS"/>
                <w:sz w:val="24"/>
                <w:szCs w:val="24"/>
                <w:lang w:val="ru-RU"/>
              </w:rPr>
              <w:t xml:space="preserve">ОРДС </w:t>
            </w:r>
            <w:r w:rsidR="00D6001A">
              <w:rPr>
                <w:rFonts w:eastAsia="Arial Unicode MS"/>
                <w:sz w:val="24"/>
                <w:szCs w:val="24"/>
                <w:lang w:val="ru-RU"/>
              </w:rPr>
              <w:t xml:space="preserve">тяжелой степени </w:t>
            </w:r>
            <w:r w:rsidRPr="00D6001A">
              <w:rPr>
                <w:rFonts w:eastAsia="Arial Unicode MS"/>
                <w:sz w:val="24"/>
                <w:szCs w:val="24"/>
                <w:lang w:val="ru-RU"/>
              </w:rPr>
              <w:t xml:space="preserve">(инвазивная </w:t>
            </w:r>
            <w:r w:rsidR="00D6001A">
              <w:rPr>
                <w:rFonts w:eastAsia="Arial Unicode MS"/>
                <w:sz w:val="24"/>
                <w:szCs w:val="24"/>
                <w:lang w:val="ru-RU"/>
              </w:rPr>
              <w:t>ИВЛ</w:t>
            </w:r>
            <w:r w:rsidRPr="00D6001A">
              <w:rPr>
                <w:rFonts w:eastAsia="Arial Unicode MS"/>
                <w:sz w:val="24"/>
                <w:szCs w:val="24"/>
                <w:lang w:val="ru-RU"/>
              </w:rPr>
              <w:t xml:space="preserve">): </w:t>
            </w:r>
            <w:r w:rsidR="00D6001A">
              <w:rPr>
                <w:rFonts w:eastAsia="Arial Unicode MS"/>
                <w:sz w:val="24"/>
                <w:szCs w:val="24"/>
                <w:lang w:val="ru-RU"/>
              </w:rPr>
              <w:t>ИО</w:t>
            </w:r>
            <w:r w:rsidRPr="00D6001A">
              <w:rPr>
                <w:rFonts w:eastAsia="Arial Unicode MS"/>
                <w:sz w:val="24"/>
                <w:szCs w:val="24"/>
                <w:lang w:val="ru-RU"/>
              </w:rPr>
              <w:t xml:space="preserve"> ≥ 16 или </w:t>
            </w:r>
            <w:r w:rsidR="00D6001A">
              <w:rPr>
                <w:rFonts w:eastAsia="Arial Unicode MS"/>
                <w:sz w:val="24"/>
                <w:szCs w:val="24"/>
                <w:lang w:val="ru-RU"/>
              </w:rPr>
              <w:t>ИОС</w:t>
            </w:r>
            <w:r w:rsidRPr="00D6001A">
              <w:rPr>
                <w:rFonts w:eastAsia="Arial Unicode MS"/>
                <w:sz w:val="24"/>
                <w:szCs w:val="24"/>
                <w:lang w:val="ru-RU"/>
              </w:rPr>
              <w:t xml:space="preserve"> ≥ 12.3.</w:t>
            </w:r>
          </w:p>
        </w:tc>
      </w:tr>
      <w:tr w:rsidR="006323A1" w:rsidRPr="004A4DB0" w14:paraId="20B330BA" w14:textId="77777777" w:rsidTr="00805FC7">
        <w:tc>
          <w:tcPr>
            <w:tcW w:w="1970" w:type="dxa"/>
            <w:shd w:val="clear" w:color="auto" w:fill="auto"/>
            <w:tcMar>
              <w:top w:w="100" w:type="dxa"/>
              <w:left w:w="100" w:type="dxa"/>
              <w:bottom w:w="100" w:type="dxa"/>
              <w:right w:w="100" w:type="dxa"/>
            </w:tcMar>
          </w:tcPr>
          <w:p w14:paraId="28C5C8C7" w14:textId="06A1014F" w:rsidR="006323A1" w:rsidRPr="004B2045" w:rsidRDefault="005F77A9" w:rsidP="005F77A9">
            <w:pPr>
              <w:widowControl w:val="0"/>
              <w:pBdr>
                <w:top w:val="nil"/>
                <w:left w:val="nil"/>
                <w:bottom w:val="nil"/>
                <w:right w:val="nil"/>
                <w:between w:val="nil"/>
              </w:pBdr>
              <w:spacing w:before="100" w:beforeAutospacing="1" w:after="100" w:afterAutospacing="1"/>
              <w:jc w:val="both"/>
              <w:rPr>
                <w:b/>
                <w:sz w:val="24"/>
                <w:szCs w:val="24"/>
              </w:rPr>
            </w:pPr>
            <w:r>
              <w:rPr>
                <w:b/>
                <w:sz w:val="24"/>
                <w:szCs w:val="24"/>
                <w:lang w:val="ru-RU"/>
              </w:rPr>
              <w:lastRenderedPageBreak/>
              <w:t>Сепсис</w:t>
            </w:r>
            <w:r w:rsidR="00D76388">
              <w:rPr>
                <w:b/>
                <w:sz w:val="24"/>
                <w:szCs w:val="24"/>
                <w:lang w:val="ru-RU"/>
              </w:rPr>
              <w:t xml:space="preserve"> </w:t>
            </w:r>
            <w:r w:rsidR="00B2495B" w:rsidRPr="004B2045">
              <w:rPr>
                <w:b/>
                <w:sz w:val="24"/>
                <w:szCs w:val="24"/>
              </w:rPr>
              <w:t>(5, 6)</w:t>
            </w:r>
          </w:p>
        </w:tc>
        <w:tc>
          <w:tcPr>
            <w:tcW w:w="7380" w:type="dxa"/>
            <w:shd w:val="clear" w:color="auto" w:fill="auto"/>
            <w:tcMar>
              <w:top w:w="100" w:type="dxa"/>
              <w:left w:w="100" w:type="dxa"/>
              <w:bottom w:w="100" w:type="dxa"/>
              <w:right w:w="100" w:type="dxa"/>
            </w:tcMar>
          </w:tcPr>
          <w:p w14:paraId="0A4030A3" w14:textId="2EDF235C" w:rsidR="00D76388" w:rsidRDefault="00B2495B" w:rsidP="005F77A9">
            <w:pPr>
              <w:spacing w:before="100" w:beforeAutospacing="1" w:after="100" w:afterAutospacing="1"/>
              <w:rPr>
                <w:sz w:val="24"/>
                <w:szCs w:val="24"/>
                <w:lang w:val="ru-RU"/>
              </w:rPr>
            </w:pPr>
            <w:r w:rsidRPr="004B2045">
              <w:rPr>
                <w:b/>
                <w:sz w:val="24"/>
                <w:szCs w:val="24"/>
                <w:lang w:val="ru-RU"/>
              </w:rPr>
              <w:t>Взрослые:</w:t>
            </w:r>
            <w:r w:rsidRPr="004B2045">
              <w:rPr>
                <w:sz w:val="24"/>
                <w:szCs w:val="24"/>
                <w:lang w:val="ru-RU"/>
              </w:rPr>
              <w:t xml:space="preserve"> </w:t>
            </w:r>
            <w:r w:rsidR="00731A8E" w:rsidRPr="004B2045">
              <w:rPr>
                <w:sz w:val="24"/>
                <w:szCs w:val="24"/>
                <w:lang w:val="ru-RU"/>
              </w:rPr>
              <w:t xml:space="preserve">жизнеугрожающая </w:t>
            </w:r>
            <w:r w:rsidRPr="004B2045">
              <w:rPr>
                <w:sz w:val="24"/>
                <w:szCs w:val="24"/>
                <w:lang w:val="ru-RU"/>
              </w:rPr>
              <w:t>дисфункция органов, вызванная нерегулируемой реакцией пациента на подозреваемую или доказанную инфекцию</w:t>
            </w:r>
            <w:r w:rsidR="005E4813">
              <w:rPr>
                <w:sz w:val="24"/>
                <w:szCs w:val="24"/>
                <w:lang w:val="ru-RU"/>
              </w:rPr>
              <w:t xml:space="preserve"> </w:t>
            </w:r>
            <w:r w:rsidRPr="005E4813">
              <w:rPr>
                <w:b/>
                <w:sz w:val="24"/>
                <w:szCs w:val="24"/>
                <w:vertAlign w:val="superscript"/>
                <w:lang w:val="ru-RU"/>
              </w:rPr>
              <w:t>б</w:t>
            </w:r>
            <w:r w:rsidRPr="004B2045">
              <w:rPr>
                <w:sz w:val="24"/>
                <w:szCs w:val="24"/>
                <w:lang w:val="ru-RU"/>
              </w:rPr>
              <w:t xml:space="preserve">. </w:t>
            </w:r>
          </w:p>
          <w:p w14:paraId="46B43DBB" w14:textId="1881FE5C" w:rsidR="006323A1" w:rsidRPr="004B2045" w:rsidRDefault="00B2495B" w:rsidP="005F77A9">
            <w:pPr>
              <w:spacing w:before="100" w:beforeAutospacing="1" w:after="100" w:afterAutospacing="1"/>
              <w:rPr>
                <w:sz w:val="24"/>
                <w:szCs w:val="24"/>
                <w:lang w:val="ru-RU"/>
              </w:rPr>
            </w:pPr>
            <w:r w:rsidRPr="004B2045">
              <w:rPr>
                <w:sz w:val="24"/>
                <w:szCs w:val="24"/>
                <w:lang w:val="ru-RU"/>
              </w:rPr>
              <w:t>Признаки дисфункции органов включают: изменен</w:t>
            </w:r>
            <w:r w:rsidR="007C6941">
              <w:rPr>
                <w:sz w:val="24"/>
                <w:szCs w:val="24"/>
                <w:lang w:val="ru-RU"/>
              </w:rPr>
              <w:t>ный психический</w:t>
            </w:r>
            <w:r w:rsidRPr="004B2045">
              <w:rPr>
                <w:sz w:val="24"/>
                <w:szCs w:val="24"/>
                <w:lang w:val="ru-RU"/>
              </w:rPr>
              <w:t xml:space="preserve"> с</w:t>
            </w:r>
            <w:r w:rsidR="007C6941">
              <w:rPr>
                <w:sz w:val="24"/>
                <w:szCs w:val="24"/>
                <w:lang w:val="ru-RU"/>
              </w:rPr>
              <w:t>татус</w:t>
            </w:r>
            <w:r w:rsidRPr="004B2045">
              <w:rPr>
                <w:sz w:val="24"/>
                <w:szCs w:val="24"/>
                <w:lang w:val="ru-RU"/>
              </w:rPr>
              <w:t xml:space="preserve">, затрудненное или учащенное дыхание, низкое насыщение </w:t>
            </w:r>
            <w:r w:rsidR="007C6941">
              <w:rPr>
                <w:sz w:val="24"/>
                <w:szCs w:val="24"/>
                <w:lang w:val="ru-RU"/>
              </w:rPr>
              <w:t xml:space="preserve">крови </w:t>
            </w:r>
            <w:r w:rsidRPr="004B2045">
              <w:rPr>
                <w:sz w:val="24"/>
                <w:szCs w:val="24"/>
                <w:lang w:val="ru-RU"/>
              </w:rPr>
              <w:t xml:space="preserve">кислородом, снижение </w:t>
            </w:r>
            <w:r w:rsidR="007C6941">
              <w:rPr>
                <w:sz w:val="24"/>
                <w:szCs w:val="24"/>
                <w:lang w:val="ru-RU"/>
              </w:rPr>
              <w:t>темпа диуреза</w:t>
            </w:r>
            <w:r w:rsidRPr="004B2045">
              <w:rPr>
                <w:sz w:val="24"/>
                <w:szCs w:val="24"/>
                <w:lang w:val="ru-RU"/>
              </w:rPr>
              <w:t xml:space="preserve"> (5, 20), </w:t>
            </w:r>
            <w:r w:rsidR="007C6941">
              <w:rPr>
                <w:sz w:val="24"/>
                <w:szCs w:val="24"/>
                <w:lang w:val="ru-RU"/>
              </w:rPr>
              <w:t>тахикардия</w:t>
            </w:r>
            <w:r w:rsidRPr="004B2045">
              <w:rPr>
                <w:sz w:val="24"/>
                <w:szCs w:val="24"/>
                <w:lang w:val="ru-RU"/>
              </w:rPr>
              <w:t>, слабый пульс, холодные конечности</w:t>
            </w:r>
            <w:r w:rsidR="007C6941">
              <w:rPr>
                <w:sz w:val="24"/>
                <w:szCs w:val="24"/>
                <w:lang w:val="ru-RU"/>
              </w:rPr>
              <w:t xml:space="preserve">, </w:t>
            </w:r>
            <w:r w:rsidRPr="004B2045">
              <w:rPr>
                <w:sz w:val="24"/>
                <w:szCs w:val="24"/>
                <w:lang w:val="ru-RU"/>
              </w:rPr>
              <w:t xml:space="preserve">низкое </w:t>
            </w:r>
            <w:r w:rsidR="00E90025" w:rsidRPr="004B2045">
              <w:rPr>
                <w:sz w:val="24"/>
                <w:szCs w:val="24"/>
                <w:lang w:val="ru-RU"/>
              </w:rPr>
              <w:t xml:space="preserve">артериальное </w:t>
            </w:r>
            <w:r w:rsidRPr="004B2045">
              <w:rPr>
                <w:sz w:val="24"/>
                <w:szCs w:val="24"/>
                <w:lang w:val="ru-RU"/>
              </w:rPr>
              <w:t xml:space="preserve">давление, </w:t>
            </w:r>
            <w:r w:rsidR="00E90025" w:rsidRPr="004B2045">
              <w:rPr>
                <w:sz w:val="24"/>
                <w:szCs w:val="24"/>
                <w:lang w:val="ru-RU"/>
              </w:rPr>
              <w:t>изменение цвета (</w:t>
            </w:r>
            <w:r w:rsidRPr="004B2045">
              <w:rPr>
                <w:sz w:val="24"/>
                <w:szCs w:val="24"/>
                <w:lang w:val="ru-RU"/>
              </w:rPr>
              <w:t>пятнистость</w:t>
            </w:r>
            <w:r w:rsidR="00E90025" w:rsidRPr="004B2045">
              <w:rPr>
                <w:sz w:val="24"/>
                <w:szCs w:val="24"/>
                <w:lang w:val="ru-RU"/>
              </w:rPr>
              <w:t>)</w:t>
            </w:r>
            <w:r w:rsidR="007C6941">
              <w:rPr>
                <w:sz w:val="24"/>
                <w:szCs w:val="24"/>
                <w:lang w:val="ru-RU"/>
              </w:rPr>
              <w:t xml:space="preserve"> кожи, </w:t>
            </w:r>
            <w:r w:rsidRPr="004B2045">
              <w:rPr>
                <w:sz w:val="24"/>
                <w:szCs w:val="24"/>
                <w:lang w:val="ru-RU"/>
              </w:rPr>
              <w:t xml:space="preserve">лабораторные признаки коагулопатии, тромбоцитопения, </w:t>
            </w:r>
            <w:r w:rsidR="007C6941">
              <w:rPr>
                <w:sz w:val="24"/>
                <w:szCs w:val="24"/>
                <w:lang w:val="ru-RU"/>
              </w:rPr>
              <w:t>ацидоз, высокий уровень лактата сыворотки крови,</w:t>
            </w:r>
            <w:r w:rsidRPr="004B2045">
              <w:rPr>
                <w:sz w:val="24"/>
                <w:szCs w:val="24"/>
                <w:lang w:val="ru-RU"/>
              </w:rPr>
              <w:t xml:space="preserve"> гипербилирубинемия.</w:t>
            </w:r>
          </w:p>
          <w:p w14:paraId="0BB10255" w14:textId="5CB72174" w:rsidR="006323A1" w:rsidRPr="004B2045" w:rsidRDefault="00B2495B" w:rsidP="005F77A9">
            <w:pPr>
              <w:spacing w:before="100" w:beforeAutospacing="1" w:after="100" w:afterAutospacing="1"/>
              <w:rPr>
                <w:color w:val="548DD4"/>
                <w:sz w:val="24"/>
                <w:szCs w:val="24"/>
                <w:lang w:val="ru-RU"/>
              </w:rPr>
            </w:pPr>
            <w:r w:rsidRPr="004B2045">
              <w:rPr>
                <w:b/>
                <w:sz w:val="24"/>
                <w:szCs w:val="24"/>
                <w:lang w:val="ru-RU"/>
              </w:rPr>
              <w:t xml:space="preserve">Дети: </w:t>
            </w:r>
            <w:r w:rsidRPr="004B2045">
              <w:rPr>
                <w:rFonts w:eastAsia="Arial Unicode MS"/>
                <w:sz w:val="24"/>
                <w:szCs w:val="24"/>
                <w:lang w:val="ru-RU"/>
              </w:rPr>
              <w:t>подозреваемая или доказанная инфекция</w:t>
            </w:r>
            <w:r w:rsidR="00E90025" w:rsidRPr="004B2045">
              <w:rPr>
                <w:rFonts w:eastAsia="Arial Unicode MS"/>
                <w:sz w:val="24"/>
                <w:szCs w:val="24"/>
                <w:lang w:val="ru-RU"/>
              </w:rPr>
              <w:t>,</w:t>
            </w:r>
            <w:r w:rsidRPr="004B2045">
              <w:rPr>
                <w:rFonts w:eastAsia="Arial Unicode MS"/>
                <w:sz w:val="24"/>
                <w:szCs w:val="24"/>
                <w:lang w:val="ru-RU"/>
              </w:rPr>
              <w:t xml:space="preserve"> а также </w:t>
            </w:r>
            <w:r w:rsidR="00E90025" w:rsidRPr="004B2045">
              <w:rPr>
                <w:rFonts w:eastAsia="Arial Unicode MS"/>
                <w:sz w:val="24"/>
                <w:szCs w:val="24"/>
                <w:lang w:val="ru-RU"/>
              </w:rPr>
              <w:t xml:space="preserve">наличие </w:t>
            </w:r>
            <w:r w:rsidR="007C6941" w:rsidRPr="007C6941">
              <w:rPr>
                <w:rFonts w:eastAsia="Arial Unicode MS"/>
                <w:b/>
                <w:sz w:val="24"/>
                <w:szCs w:val="24"/>
                <w:lang w:val="ru-RU"/>
              </w:rPr>
              <w:t>≥</w:t>
            </w:r>
            <w:r w:rsidRPr="007C6941">
              <w:rPr>
                <w:rFonts w:eastAsia="Arial Unicode MS"/>
                <w:b/>
                <w:sz w:val="24"/>
                <w:szCs w:val="24"/>
                <w:lang w:val="ru-RU"/>
              </w:rPr>
              <w:t>2 критерие</w:t>
            </w:r>
            <w:r w:rsidR="00E90025" w:rsidRPr="007C6941">
              <w:rPr>
                <w:rFonts w:eastAsia="Arial Unicode MS"/>
                <w:b/>
                <w:sz w:val="24"/>
                <w:szCs w:val="24"/>
                <w:lang w:val="ru-RU"/>
              </w:rPr>
              <w:t>в</w:t>
            </w:r>
            <w:r w:rsidRPr="004B2045">
              <w:rPr>
                <w:rFonts w:eastAsia="Arial Unicode MS"/>
                <w:sz w:val="24"/>
                <w:szCs w:val="24"/>
                <w:lang w:val="ru-RU"/>
              </w:rPr>
              <w:t xml:space="preserve"> синдрома системной воспалительной реакции</w:t>
            </w:r>
            <w:r w:rsidR="007C6941">
              <w:rPr>
                <w:rFonts w:eastAsia="Arial Unicode MS"/>
                <w:sz w:val="24"/>
                <w:szCs w:val="24"/>
                <w:lang w:val="ru-RU"/>
              </w:rPr>
              <w:t xml:space="preserve"> </w:t>
            </w:r>
            <w:r w:rsidRPr="004B2045">
              <w:rPr>
                <w:rFonts w:eastAsia="Arial Unicode MS"/>
                <w:sz w:val="24"/>
                <w:szCs w:val="24"/>
                <w:lang w:val="ru-RU"/>
              </w:rPr>
              <w:t xml:space="preserve">с учетом возраста, </w:t>
            </w:r>
            <w:r w:rsidR="00E90025" w:rsidRPr="004B2045">
              <w:rPr>
                <w:rFonts w:eastAsia="Arial Unicode MS"/>
                <w:sz w:val="24"/>
                <w:szCs w:val="24"/>
                <w:lang w:val="ru-RU"/>
              </w:rPr>
              <w:t xml:space="preserve">один </w:t>
            </w:r>
            <w:r w:rsidRPr="004B2045">
              <w:rPr>
                <w:rFonts w:eastAsia="Arial Unicode MS"/>
                <w:sz w:val="24"/>
                <w:szCs w:val="24"/>
                <w:lang w:val="ru-RU"/>
              </w:rPr>
              <w:t xml:space="preserve">из которых должен </w:t>
            </w:r>
            <w:r w:rsidR="007C6941">
              <w:rPr>
                <w:rFonts w:eastAsia="Arial Unicode MS"/>
                <w:sz w:val="24"/>
                <w:szCs w:val="24"/>
                <w:lang w:val="ru-RU"/>
              </w:rPr>
              <w:t>быть аномальным уровнем</w:t>
            </w:r>
            <w:r w:rsidRPr="004B2045">
              <w:rPr>
                <w:rFonts w:eastAsia="Arial Unicode MS"/>
                <w:sz w:val="24"/>
                <w:szCs w:val="24"/>
                <w:lang w:val="ru-RU"/>
              </w:rPr>
              <w:t xml:space="preserve"> те</w:t>
            </w:r>
            <w:r w:rsidR="007C6941">
              <w:rPr>
                <w:rFonts w:eastAsia="Arial Unicode MS"/>
                <w:sz w:val="24"/>
                <w:szCs w:val="24"/>
                <w:lang w:val="ru-RU"/>
              </w:rPr>
              <w:t>мпературы</w:t>
            </w:r>
            <w:r w:rsidRPr="004B2045">
              <w:rPr>
                <w:rFonts w:eastAsia="Arial Unicode MS"/>
                <w:sz w:val="24"/>
                <w:szCs w:val="24"/>
                <w:lang w:val="ru-RU"/>
              </w:rPr>
              <w:t xml:space="preserve"> </w:t>
            </w:r>
            <w:r w:rsidR="00E90025" w:rsidRPr="004B2045">
              <w:rPr>
                <w:rFonts w:eastAsia="Arial Unicode MS"/>
                <w:sz w:val="24"/>
                <w:szCs w:val="24"/>
                <w:lang w:val="ru-RU"/>
              </w:rPr>
              <w:t xml:space="preserve">тела </w:t>
            </w:r>
            <w:r w:rsidR="007C6941">
              <w:rPr>
                <w:rFonts w:eastAsia="Arial Unicode MS"/>
                <w:sz w:val="24"/>
                <w:szCs w:val="24"/>
                <w:lang w:val="ru-RU"/>
              </w:rPr>
              <w:t>или</w:t>
            </w:r>
            <w:r w:rsidRPr="004B2045">
              <w:rPr>
                <w:rFonts w:eastAsia="Arial Unicode MS"/>
                <w:sz w:val="24"/>
                <w:szCs w:val="24"/>
                <w:lang w:val="ru-RU"/>
              </w:rPr>
              <w:t xml:space="preserve"> лейкоцитов. </w:t>
            </w:r>
          </w:p>
        </w:tc>
      </w:tr>
      <w:tr w:rsidR="006323A1" w:rsidRPr="004A4DB0" w14:paraId="2523364D" w14:textId="77777777" w:rsidTr="00805FC7">
        <w:tc>
          <w:tcPr>
            <w:tcW w:w="1970" w:type="dxa"/>
            <w:shd w:val="clear" w:color="auto" w:fill="auto"/>
            <w:tcMar>
              <w:top w:w="100" w:type="dxa"/>
              <w:left w:w="100" w:type="dxa"/>
              <w:bottom w:w="100" w:type="dxa"/>
              <w:right w:w="100" w:type="dxa"/>
            </w:tcMar>
          </w:tcPr>
          <w:p w14:paraId="470C2608" w14:textId="6BCB7579" w:rsidR="006323A1" w:rsidRPr="004B2045" w:rsidRDefault="007C6941" w:rsidP="005F77A9">
            <w:pPr>
              <w:widowControl w:val="0"/>
              <w:pBdr>
                <w:top w:val="nil"/>
                <w:left w:val="nil"/>
                <w:bottom w:val="nil"/>
                <w:right w:val="nil"/>
                <w:between w:val="nil"/>
              </w:pBdr>
              <w:spacing w:before="100" w:beforeAutospacing="1" w:after="100" w:afterAutospacing="1"/>
              <w:jc w:val="both"/>
              <w:rPr>
                <w:b/>
                <w:sz w:val="24"/>
                <w:szCs w:val="24"/>
              </w:rPr>
            </w:pPr>
            <w:r>
              <w:rPr>
                <w:b/>
                <w:sz w:val="24"/>
                <w:szCs w:val="24"/>
                <w:lang w:val="ru-RU"/>
              </w:rPr>
              <w:t xml:space="preserve">Септический шок </w:t>
            </w:r>
            <w:r w:rsidR="00B2495B" w:rsidRPr="004B2045">
              <w:rPr>
                <w:b/>
                <w:sz w:val="24"/>
                <w:szCs w:val="24"/>
              </w:rPr>
              <w:t>(5, 6)</w:t>
            </w:r>
          </w:p>
        </w:tc>
        <w:tc>
          <w:tcPr>
            <w:tcW w:w="7380" w:type="dxa"/>
            <w:shd w:val="clear" w:color="auto" w:fill="auto"/>
            <w:tcMar>
              <w:top w:w="100" w:type="dxa"/>
              <w:left w:w="100" w:type="dxa"/>
              <w:bottom w:w="100" w:type="dxa"/>
              <w:right w:w="100" w:type="dxa"/>
            </w:tcMar>
          </w:tcPr>
          <w:p w14:paraId="381BC89D" w14:textId="08B0EB6C" w:rsidR="006323A1" w:rsidRPr="004B2045" w:rsidRDefault="00B2495B" w:rsidP="005F77A9">
            <w:pPr>
              <w:spacing w:before="100" w:beforeAutospacing="1" w:after="100" w:afterAutospacing="1"/>
              <w:rPr>
                <w:sz w:val="24"/>
                <w:szCs w:val="24"/>
                <w:lang w:val="ru-RU"/>
              </w:rPr>
            </w:pPr>
            <w:r w:rsidRPr="004B2045">
              <w:rPr>
                <w:b/>
                <w:sz w:val="24"/>
                <w:szCs w:val="24"/>
                <w:lang w:val="ru-RU"/>
              </w:rPr>
              <w:t>Взрослые:</w:t>
            </w:r>
            <w:r w:rsidRPr="004B2045">
              <w:rPr>
                <w:rFonts w:eastAsia="Arial Unicode MS"/>
                <w:sz w:val="24"/>
                <w:szCs w:val="24"/>
                <w:lang w:val="ru-RU"/>
              </w:rPr>
              <w:t xml:space="preserve"> сохраняющаяся гипот</w:t>
            </w:r>
            <w:r w:rsidR="007C6941">
              <w:rPr>
                <w:rFonts w:eastAsia="Arial Unicode MS"/>
                <w:sz w:val="24"/>
                <w:szCs w:val="24"/>
                <w:lang w:val="ru-RU"/>
              </w:rPr>
              <w:t>ензия</w:t>
            </w:r>
            <w:r w:rsidRPr="004B2045">
              <w:rPr>
                <w:rFonts w:eastAsia="Arial Unicode MS"/>
                <w:sz w:val="24"/>
                <w:szCs w:val="24"/>
                <w:lang w:val="ru-RU"/>
              </w:rPr>
              <w:t xml:space="preserve">, несмотря на </w:t>
            </w:r>
            <w:r w:rsidR="00E90025" w:rsidRPr="004B2045">
              <w:rPr>
                <w:rFonts w:eastAsia="Arial Unicode MS"/>
                <w:sz w:val="24"/>
                <w:szCs w:val="24"/>
                <w:lang w:val="ru-RU"/>
              </w:rPr>
              <w:t>инфузионную терапию</w:t>
            </w:r>
            <w:r w:rsidRPr="004B2045">
              <w:rPr>
                <w:rFonts w:eastAsia="Arial Unicode MS"/>
                <w:sz w:val="24"/>
                <w:szCs w:val="24"/>
                <w:lang w:val="ru-RU"/>
              </w:rPr>
              <w:t xml:space="preserve">, требующая </w:t>
            </w:r>
            <w:r w:rsidR="007C6941">
              <w:rPr>
                <w:rFonts w:eastAsia="Arial Unicode MS"/>
                <w:sz w:val="24"/>
                <w:szCs w:val="24"/>
                <w:lang w:val="ru-RU"/>
              </w:rPr>
              <w:t xml:space="preserve">введения </w:t>
            </w:r>
            <w:r w:rsidRPr="004B2045">
              <w:rPr>
                <w:rFonts w:eastAsia="Arial Unicode MS"/>
                <w:sz w:val="24"/>
                <w:szCs w:val="24"/>
                <w:lang w:val="ru-RU"/>
              </w:rPr>
              <w:t xml:space="preserve">вазопрессоров для поддержания </w:t>
            </w:r>
            <w:r w:rsidR="007C6941">
              <w:rPr>
                <w:rFonts w:eastAsia="Arial Unicode MS"/>
                <w:sz w:val="24"/>
                <w:szCs w:val="24"/>
                <w:lang w:val="ru-RU"/>
              </w:rPr>
              <w:t>среднего артериального давления (</w:t>
            </w:r>
            <w:r w:rsidR="00E90025" w:rsidRPr="004B2045">
              <w:rPr>
                <w:rFonts w:eastAsia="Arial Unicode MS"/>
                <w:sz w:val="24"/>
                <w:szCs w:val="24"/>
                <w:lang w:val="ru-RU"/>
              </w:rPr>
              <w:t>САД</w:t>
            </w:r>
            <w:r w:rsidR="007C6941">
              <w:rPr>
                <w:rFonts w:eastAsia="Arial Unicode MS"/>
                <w:sz w:val="24"/>
                <w:szCs w:val="24"/>
                <w:lang w:val="ru-RU"/>
              </w:rPr>
              <w:t>) ≥</w:t>
            </w:r>
            <w:r w:rsidRPr="004B2045">
              <w:rPr>
                <w:rFonts w:eastAsia="Arial Unicode MS"/>
                <w:sz w:val="24"/>
                <w:szCs w:val="24"/>
                <w:lang w:val="ru-RU"/>
              </w:rPr>
              <w:t>65 мм рт.</w:t>
            </w:r>
            <w:r w:rsidR="007C6941">
              <w:rPr>
                <w:rFonts w:eastAsia="Arial Unicode MS"/>
                <w:sz w:val="24"/>
                <w:szCs w:val="24"/>
                <w:lang w:val="ru-RU"/>
              </w:rPr>
              <w:t xml:space="preserve"> ст. и уровень лактата сыворотки</w:t>
            </w:r>
            <w:r w:rsidR="00E90025" w:rsidRPr="004B2045">
              <w:rPr>
                <w:rFonts w:eastAsia="Arial Unicode MS"/>
                <w:sz w:val="24"/>
                <w:szCs w:val="24"/>
                <w:lang w:val="ru-RU"/>
              </w:rPr>
              <w:t xml:space="preserve"> крови</w:t>
            </w:r>
            <w:r w:rsidR="007C6941">
              <w:rPr>
                <w:rFonts w:eastAsia="Arial Unicode MS"/>
                <w:sz w:val="24"/>
                <w:szCs w:val="24"/>
                <w:lang w:val="ru-RU"/>
              </w:rPr>
              <w:t xml:space="preserve"> &gt;</w:t>
            </w:r>
            <w:r w:rsidRPr="004B2045">
              <w:rPr>
                <w:rFonts w:eastAsia="Arial Unicode MS"/>
                <w:sz w:val="24"/>
                <w:szCs w:val="24"/>
                <w:lang w:val="ru-RU"/>
              </w:rPr>
              <w:t>2 ммоль/л.</w:t>
            </w:r>
          </w:p>
          <w:p w14:paraId="1CEC025C" w14:textId="642AA305" w:rsidR="006323A1" w:rsidRPr="004B2045" w:rsidRDefault="00B2495B" w:rsidP="005F77A9">
            <w:pPr>
              <w:spacing w:before="100" w:beforeAutospacing="1" w:after="100" w:afterAutospacing="1"/>
              <w:rPr>
                <w:color w:val="548DD4"/>
                <w:sz w:val="24"/>
                <w:szCs w:val="24"/>
                <w:lang w:val="ru-RU"/>
              </w:rPr>
            </w:pPr>
            <w:r w:rsidRPr="004B2045">
              <w:rPr>
                <w:b/>
                <w:sz w:val="24"/>
                <w:szCs w:val="24"/>
                <w:lang w:val="ru-RU"/>
              </w:rPr>
              <w:lastRenderedPageBreak/>
              <w:t>Дети:</w:t>
            </w:r>
            <w:r w:rsidRPr="004B2045">
              <w:rPr>
                <w:sz w:val="24"/>
                <w:szCs w:val="24"/>
                <w:lang w:val="ru-RU"/>
              </w:rPr>
              <w:t xml:space="preserve"> любая г</w:t>
            </w:r>
            <w:r w:rsidR="007C6941">
              <w:rPr>
                <w:sz w:val="24"/>
                <w:szCs w:val="24"/>
                <w:lang w:val="ru-RU"/>
              </w:rPr>
              <w:t>ипотензия (САД &lt;5-го персентиля</w:t>
            </w:r>
            <w:r w:rsidRPr="004B2045">
              <w:rPr>
                <w:sz w:val="24"/>
                <w:szCs w:val="24"/>
                <w:lang w:val="ru-RU"/>
              </w:rPr>
              <w:t xml:space="preserve"> или</w:t>
            </w:r>
            <w:r w:rsidR="007C6941">
              <w:rPr>
                <w:sz w:val="24"/>
                <w:szCs w:val="24"/>
                <w:lang w:val="ru-RU"/>
              </w:rPr>
              <w:t xml:space="preserve"> </w:t>
            </w:r>
            <w:r w:rsidRPr="004B2045">
              <w:rPr>
                <w:sz w:val="24"/>
                <w:szCs w:val="24"/>
                <w:lang w:val="ru-RU"/>
              </w:rPr>
              <w:t xml:space="preserve">&gt;2 </w:t>
            </w:r>
            <w:r w:rsidR="007C6941">
              <w:rPr>
                <w:sz w:val="24"/>
                <w:szCs w:val="24"/>
                <w:lang w:val="ru-RU"/>
              </w:rPr>
              <w:t>стандартных отклонений (</w:t>
            </w:r>
            <w:r w:rsidRPr="004B2045">
              <w:rPr>
                <w:sz w:val="24"/>
                <w:szCs w:val="24"/>
                <w:lang w:val="ru-RU"/>
              </w:rPr>
              <w:t>СО</w:t>
            </w:r>
            <w:r w:rsidR="007C6941">
              <w:rPr>
                <w:sz w:val="24"/>
                <w:szCs w:val="24"/>
                <w:lang w:val="ru-RU"/>
              </w:rPr>
              <w:t>)</w:t>
            </w:r>
            <w:r w:rsidRPr="004B2045">
              <w:rPr>
                <w:sz w:val="24"/>
                <w:szCs w:val="24"/>
                <w:lang w:val="ru-RU"/>
              </w:rPr>
              <w:t xml:space="preserve"> ниже нормы для возраста) или</w:t>
            </w:r>
            <w:r w:rsidR="007C6941">
              <w:rPr>
                <w:sz w:val="24"/>
                <w:szCs w:val="24"/>
                <w:lang w:val="ru-RU"/>
              </w:rPr>
              <w:t xml:space="preserve"> </w:t>
            </w:r>
            <w:r w:rsidR="007C6941">
              <w:rPr>
                <w:rFonts w:eastAsia="Arial Unicode MS"/>
                <w:sz w:val="24"/>
                <w:szCs w:val="24"/>
                <w:lang w:val="ru-RU"/>
              </w:rPr>
              <w:t>≥ двух признаков:</w:t>
            </w:r>
            <w:r w:rsidRPr="004B2045">
              <w:rPr>
                <w:sz w:val="24"/>
                <w:szCs w:val="24"/>
                <w:lang w:val="ru-RU"/>
              </w:rPr>
              <w:t xml:space="preserve"> измененный психический статус; </w:t>
            </w:r>
            <w:r w:rsidR="007C6941">
              <w:rPr>
                <w:sz w:val="24"/>
                <w:szCs w:val="24"/>
                <w:lang w:val="ru-RU"/>
              </w:rPr>
              <w:t>бради</w:t>
            </w:r>
            <w:r w:rsidRPr="004B2045">
              <w:rPr>
                <w:sz w:val="24"/>
                <w:szCs w:val="24"/>
                <w:lang w:val="ru-RU"/>
              </w:rPr>
              <w:t xml:space="preserve">кардия или </w:t>
            </w:r>
            <w:r w:rsidR="007C6941">
              <w:rPr>
                <w:sz w:val="24"/>
                <w:szCs w:val="24"/>
                <w:lang w:val="ru-RU"/>
              </w:rPr>
              <w:t>тахикардия (ЧСС &lt;90 уд/</w:t>
            </w:r>
            <w:r w:rsidRPr="004B2045">
              <w:rPr>
                <w:sz w:val="24"/>
                <w:szCs w:val="24"/>
                <w:lang w:val="ru-RU"/>
              </w:rPr>
              <w:t>мин или</w:t>
            </w:r>
            <w:r w:rsidR="007C6941">
              <w:rPr>
                <w:sz w:val="24"/>
                <w:szCs w:val="24"/>
                <w:lang w:val="ru-RU"/>
              </w:rPr>
              <w:t xml:space="preserve"> </w:t>
            </w:r>
            <w:r w:rsidRPr="004B2045">
              <w:rPr>
                <w:sz w:val="24"/>
                <w:szCs w:val="24"/>
                <w:lang w:val="ru-RU"/>
              </w:rPr>
              <w:t>&gt;</w:t>
            </w:r>
            <w:r w:rsidR="007C6941">
              <w:rPr>
                <w:sz w:val="24"/>
                <w:szCs w:val="24"/>
                <w:lang w:val="ru-RU"/>
              </w:rPr>
              <w:t>160 уд/</w:t>
            </w:r>
            <w:r w:rsidRPr="004B2045">
              <w:rPr>
                <w:sz w:val="24"/>
                <w:szCs w:val="24"/>
                <w:lang w:val="ru-RU"/>
              </w:rPr>
              <w:t>мин</w:t>
            </w:r>
            <w:r w:rsidR="007C6941">
              <w:rPr>
                <w:sz w:val="24"/>
                <w:szCs w:val="24"/>
                <w:lang w:val="ru-RU"/>
              </w:rPr>
              <w:t xml:space="preserve"> у младенцев и ЧСС &lt;70 уд/</w:t>
            </w:r>
            <w:r w:rsidRPr="004B2045">
              <w:rPr>
                <w:sz w:val="24"/>
                <w:szCs w:val="24"/>
                <w:lang w:val="ru-RU"/>
              </w:rPr>
              <w:t>мин или&gt; 150 уд</w:t>
            </w:r>
            <w:r w:rsidR="007C6941">
              <w:rPr>
                <w:sz w:val="24"/>
                <w:szCs w:val="24"/>
                <w:lang w:val="ru-RU"/>
              </w:rPr>
              <w:t>/мин</w:t>
            </w:r>
            <w:r w:rsidRPr="004B2045">
              <w:rPr>
                <w:sz w:val="24"/>
                <w:szCs w:val="24"/>
                <w:lang w:val="ru-RU"/>
              </w:rPr>
              <w:t xml:space="preserve"> у детей); длительное наполнение капилляров (&gt; 2 сек) или слабый пульс; тахипноэ; пятнистая или прохладная кожа</w:t>
            </w:r>
            <w:r w:rsidR="00F2641A" w:rsidRPr="004B2045">
              <w:rPr>
                <w:sz w:val="24"/>
                <w:szCs w:val="24"/>
                <w:lang w:val="ru-RU"/>
              </w:rPr>
              <w:t xml:space="preserve">, </w:t>
            </w:r>
            <w:r w:rsidRPr="004B2045">
              <w:rPr>
                <w:sz w:val="24"/>
                <w:szCs w:val="24"/>
                <w:lang w:val="ru-RU"/>
              </w:rPr>
              <w:t xml:space="preserve">петехиальная или пурпурная сыпь; </w:t>
            </w:r>
            <w:r w:rsidR="00F2641A" w:rsidRPr="004B2045">
              <w:rPr>
                <w:sz w:val="24"/>
                <w:szCs w:val="24"/>
                <w:lang w:val="ru-RU"/>
              </w:rPr>
              <w:t xml:space="preserve">высокий уровень </w:t>
            </w:r>
            <w:r w:rsidRPr="004B2045">
              <w:rPr>
                <w:sz w:val="24"/>
                <w:szCs w:val="24"/>
                <w:lang w:val="ru-RU"/>
              </w:rPr>
              <w:t>лактата</w:t>
            </w:r>
            <w:r w:rsidR="007C6941">
              <w:rPr>
                <w:sz w:val="24"/>
                <w:szCs w:val="24"/>
                <w:lang w:val="ru-RU"/>
              </w:rPr>
              <w:t xml:space="preserve"> сыворотки крови; </w:t>
            </w:r>
            <w:r w:rsidRPr="004B2045">
              <w:rPr>
                <w:sz w:val="24"/>
                <w:szCs w:val="24"/>
                <w:lang w:val="ru-RU"/>
              </w:rPr>
              <w:t>олиг</w:t>
            </w:r>
            <w:r w:rsidR="007C6941">
              <w:rPr>
                <w:sz w:val="24"/>
                <w:szCs w:val="24"/>
                <w:lang w:val="ru-RU"/>
              </w:rPr>
              <w:t>о</w:t>
            </w:r>
            <w:r w:rsidRPr="004B2045">
              <w:rPr>
                <w:sz w:val="24"/>
                <w:szCs w:val="24"/>
                <w:lang w:val="ru-RU"/>
              </w:rPr>
              <w:t>урия</w:t>
            </w:r>
            <w:r w:rsidR="007C6941">
              <w:rPr>
                <w:sz w:val="24"/>
                <w:szCs w:val="24"/>
                <w:lang w:val="ru-RU"/>
              </w:rPr>
              <w:t>;</w:t>
            </w:r>
            <w:r w:rsidRPr="004B2045">
              <w:rPr>
                <w:sz w:val="24"/>
                <w:szCs w:val="24"/>
                <w:lang w:val="ru-RU"/>
              </w:rPr>
              <w:t xml:space="preserve"> гипертермия или гипотермия (21).</w:t>
            </w:r>
          </w:p>
        </w:tc>
      </w:tr>
      <w:tr w:rsidR="006323A1" w:rsidRPr="004A4DB0" w14:paraId="0E6898C3" w14:textId="77777777" w:rsidTr="00805FC7">
        <w:trPr>
          <w:trHeight w:val="350"/>
        </w:trPr>
        <w:tc>
          <w:tcPr>
            <w:tcW w:w="9350" w:type="dxa"/>
            <w:gridSpan w:val="2"/>
            <w:shd w:val="clear" w:color="auto" w:fill="auto"/>
            <w:tcMar>
              <w:top w:w="100" w:type="dxa"/>
              <w:left w:w="100" w:type="dxa"/>
              <w:bottom w:w="100" w:type="dxa"/>
              <w:right w:w="100" w:type="dxa"/>
            </w:tcMar>
          </w:tcPr>
          <w:p w14:paraId="47E3EF85" w14:textId="0F82C758" w:rsidR="006323A1" w:rsidRPr="00104409" w:rsidRDefault="00B2495B" w:rsidP="005F77A9">
            <w:pPr>
              <w:spacing w:before="100" w:beforeAutospacing="1" w:after="100" w:afterAutospacing="1"/>
              <w:rPr>
                <w:sz w:val="24"/>
                <w:szCs w:val="24"/>
                <w:lang w:val="ru-RU"/>
              </w:rPr>
            </w:pPr>
            <w:r w:rsidRPr="005E4813">
              <w:rPr>
                <w:rFonts w:eastAsia="Arial Unicode MS"/>
                <w:b/>
                <w:sz w:val="24"/>
                <w:szCs w:val="24"/>
                <w:vertAlign w:val="superscript"/>
              </w:rPr>
              <w:lastRenderedPageBreak/>
              <w:t>a</w:t>
            </w:r>
            <w:r w:rsidRPr="004B2045">
              <w:rPr>
                <w:rFonts w:eastAsia="Arial Unicode MS"/>
                <w:sz w:val="24"/>
                <w:szCs w:val="24"/>
                <w:lang w:val="ru-RU"/>
              </w:rPr>
              <w:t xml:space="preserve"> Если высота над уровнем моря </w:t>
            </w:r>
            <w:r w:rsidR="005E4813">
              <w:rPr>
                <w:rFonts w:eastAsia="Arial Unicode MS"/>
                <w:sz w:val="24"/>
                <w:szCs w:val="24"/>
                <w:lang w:val="ru-RU"/>
              </w:rPr>
              <w:t>превышает 1000 м, поправочный коэффициент необходимо</w:t>
            </w:r>
            <w:r w:rsidRPr="004B2045">
              <w:rPr>
                <w:rFonts w:eastAsia="Arial Unicode MS"/>
                <w:sz w:val="24"/>
                <w:szCs w:val="24"/>
                <w:lang w:val="ru-RU"/>
              </w:rPr>
              <w:t xml:space="preserve"> рассчитывать следующим образом: </w:t>
            </w:r>
            <w:r w:rsidRPr="004B2045">
              <w:rPr>
                <w:rFonts w:eastAsia="Arial Unicode MS"/>
                <w:sz w:val="24"/>
                <w:szCs w:val="24"/>
              </w:rPr>
              <w:t>PaO</w:t>
            </w:r>
            <w:r w:rsidR="00F2641A" w:rsidRPr="004B2045">
              <w:rPr>
                <w:rFonts w:eastAsia="Arial Unicode MS"/>
                <w:sz w:val="24"/>
                <w:szCs w:val="24"/>
                <w:vertAlign w:val="subscript"/>
                <w:lang w:val="ru-RU"/>
              </w:rPr>
              <w:t>2</w:t>
            </w:r>
            <w:r w:rsidRPr="004B2045">
              <w:rPr>
                <w:rFonts w:eastAsia="Arial Unicode MS"/>
                <w:sz w:val="24"/>
                <w:szCs w:val="24"/>
                <w:lang w:val="ru-RU"/>
              </w:rPr>
              <w:t>/</w:t>
            </w:r>
            <w:r w:rsidRPr="004B2045">
              <w:rPr>
                <w:rFonts w:eastAsia="Arial Unicode MS"/>
                <w:sz w:val="24"/>
                <w:szCs w:val="24"/>
              </w:rPr>
              <w:t>FiO</w:t>
            </w:r>
            <w:r w:rsidR="00F2641A" w:rsidRPr="004B2045">
              <w:rPr>
                <w:rFonts w:eastAsia="Arial Unicode MS"/>
                <w:sz w:val="24"/>
                <w:szCs w:val="24"/>
                <w:vertAlign w:val="subscript"/>
                <w:lang w:val="ru-RU"/>
              </w:rPr>
              <w:t>2</w:t>
            </w:r>
            <w:r w:rsidR="00F2641A" w:rsidRPr="004B2045">
              <w:rPr>
                <w:rFonts w:eastAsia="Arial Unicode MS"/>
                <w:sz w:val="24"/>
                <w:szCs w:val="24"/>
                <w:lang w:val="ru-RU"/>
              </w:rPr>
              <w:t xml:space="preserve"> </w:t>
            </w:r>
            <w:r w:rsidRPr="004B2045">
              <w:rPr>
                <w:rFonts w:eastAsia="Arial Unicode MS"/>
                <w:sz w:val="24"/>
                <w:szCs w:val="24"/>
              </w:rPr>
              <w:t>x</w:t>
            </w:r>
            <w:r w:rsidR="005E4813">
              <w:rPr>
                <w:rFonts w:eastAsia="Arial Unicode MS"/>
                <w:sz w:val="24"/>
                <w:szCs w:val="24"/>
                <w:lang w:val="ru-RU"/>
              </w:rPr>
              <w:t xml:space="preserve"> барометрическое давление / 760.</w:t>
            </w:r>
            <w:r w:rsidRPr="004B2045">
              <w:rPr>
                <w:rFonts w:eastAsia="Arial Unicode MS"/>
                <w:sz w:val="24"/>
                <w:szCs w:val="24"/>
                <w:lang w:val="ru-RU"/>
              </w:rPr>
              <w:br/>
            </w:r>
            <w:r w:rsidR="005E4813" w:rsidRPr="005E4813">
              <w:rPr>
                <w:rFonts w:eastAsia="Arial Unicode MS"/>
                <w:b/>
                <w:sz w:val="24"/>
                <w:szCs w:val="24"/>
                <w:vertAlign w:val="superscript"/>
                <w:lang w:val="ru-RU"/>
              </w:rPr>
              <w:t>б</w:t>
            </w:r>
            <w:r w:rsidRPr="004B2045">
              <w:rPr>
                <w:rFonts w:eastAsia="Arial Unicode MS"/>
                <w:sz w:val="24"/>
                <w:szCs w:val="24"/>
                <w:lang w:val="ru-RU"/>
              </w:rPr>
              <w:t xml:space="preserve"> </w:t>
            </w:r>
            <w:r w:rsidR="00104409">
              <w:rPr>
                <w:rFonts w:eastAsia="Arial Unicode MS"/>
                <w:sz w:val="24"/>
                <w:szCs w:val="24"/>
                <w:lang w:val="ru-RU"/>
              </w:rPr>
              <w:t>Сумма баллов по шкале</w:t>
            </w:r>
            <w:r w:rsidRPr="004B2045">
              <w:rPr>
                <w:rFonts w:eastAsia="Arial Unicode MS"/>
                <w:sz w:val="24"/>
                <w:szCs w:val="24"/>
                <w:lang w:val="ru-RU"/>
              </w:rPr>
              <w:t xml:space="preserve"> </w:t>
            </w:r>
            <w:r w:rsidRPr="004B2045">
              <w:rPr>
                <w:rFonts w:eastAsia="Arial Unicode MS"/>
                <w:sz w:val="24"/>
                <w:szCs w:val="24"/>
              </w:rPr>
              <w:t>SOFA</w:t>
            </w:r>
            <w:r w:rsidR="00104409">
              <w:rPr>
                <w:rFonts w:eastAsia="Arial Unicode MS"/>
                <w:sz w:val="24"/>
                <w:szCs w:val="24"/>
                <w:lang w:val="ru-RU"/>
              </w:rPr>
              <w:t xml:space="preserve"> варьирует от 0 до 24. Шкала о</w:t>
            </w:r>
            <w:r w:rsidR="00F2641A" w:rsidRPr="004B2045">
              <w:rPr>
                <w:rFonts w:eastAsia="Arial Unicode MS"/>
                <w:sz w:val="24"/>
                <w:szCs w:val="24"/>
                <w:lang w:val="ru-RU"/>
              </w:rPr>
              <w:t>ценивает</w:t>
            </w:r>
            <w:r w:rsidR="00104409">
              <w:rPr>
                <w:rFonts w:eastAsia="Arial Unicode MS"/>
                <w:sz w:val="24"/>
                <w:szCs w:val="24"/>
                <w:lang w:val="ru-RU"/>
              </w:rPr>
              <w:t xml:space="preserve"> функцию</w:t>
            </w:r>
            <w:r w:rsidR="00F2641A" w:rsidRPr="004B2045">
              <w:rPr>
                <w:rFonts w:eastAsia="Arial Unicode MS"/>
                <w:sz w:val="24"/>
                <w:szCs w:val="24"/>
                <w:lang w:val="ru-RU"/>
              </w:rPr>
              <w:t xml:space="preserve"> </w:t>
            </w:r>
            <w:r w:rsidRPr="004B2045">
              <w:rPr>
                <w:rFonts w:eastAsia="Arial Unicode MS"/>
                <w:sz w:val="24"/>
                <w:szCs w:val="24"/>
                <w:lang w:val="ru-RU"/>
              </w:rPr>
              <w:t>шест</w:t>
            </w:r>
            <w:r w:rsidR="00104409">
              <w:rPr>
                <w:rFonts w:eastAsia="Arial Unicode MS"/>
                <w:sz w:val="24"/>
                <w:szCs w:val="24"/>
                <w:lang w:val="ru-RU"/>
              </w:rPr>
              <w:t>и</w:t>
            </w:r>
            <w:r w:rsidRPr="004B2045">
              <w:rPr>
                <w:rFonts w:eastAsia="Arial Unicode MS"/>
                <w:sz w:val="24"/>
                <w:szCs w:val="24"/>
                <w:lang w:val="ru-RU"/>
              </w:rPr>
              <w:t xml:space="preserve"> органов</w:t>
            </w:r>
            <w:r w:rsidR="00104409">
              <w:rPr>
                <w:rFonts w:eastAsia="Arial Unicode MS"/>
                <w:sz w:val="24"/>
                <w:szCs w:val="24"/>
                <w:lang w:val="ru-RU"/>
              </w:rPr>
              <w:t xml:space="preserve"> и систем</w:t>
            </w:r>
            <w:r w:rsidRPr="004B2045">
              <w:rPr>
                <w:rFonts w:eastAsia="Arial Unicode MS"/>
                <w:sz w:val="24"/>
                <w:szCs w:val="24"/>
                <w:lang w:val="ru-RU"/>
              </w:rPr>
              <w:t xml:space="preserve">: </w:t>
            </w:r>
            <w:r w:rsidR="00104409">
              <w:rPr>
                <w:rFonts w:eastAsia="Arial Unicode MS"/>
                <w:sz w:val="24"/>
                <w:szCs w:val="24"/>
                <w:lang w:val="ru-RU"/>
              </w:rPr>
              <w:t>дыхательная система</w:t>
            </w:r>
            <w:r w:rsidRPr="004B2045">
              <w:rPr>
                <w:rFonts w:eastAsia="Arial Unicode MS"/>
                <w:sz w:val="24"/>
                <w:szCs w:val="24"/>
                <w:lang w:val="ru-RU"/>
              </w:rPr>
              <w:t xml:space="preserve"> (гипоксемия, определяемая низким </w:t>
            </w:r>
            <w:r w:rsidRPr="004B2045">
              <w:rPr>
                <w:rFonts w:eastAsia="Arial Unicode MS"/>
                <w:sz w:val="24"/>
                <w:szCs w:val="24"/>
              </w:rPr>
              <w:t>PaO</w:t>
            </w:r>
            <w:r w:rsidR="00F2641A" w:rsidRPr="004B2045">
              <w:rPr>
                <w:rFonts w:eastAsia="Arial Unicode MS"/>
                <w:sz w:val="24"/>
                <w:szCs w:val="24"/>
                <w:vertAlign w:val="subscript"/>
                <w:lang w:val="ru-RU"/>
              </w:rPr>
              <w:t>2</w:t>
            </w:r>
            <w:r w:rsidRPr="004B2045">
              <w:rPr>
                <w:rFonts w:eastAsia="Arial Unicode MS"/>
                <w:sz w:val="24"/>
                <w:szCs w:val="24"/>
                <w:lang w:val="ru-RU"/>
              </w:rPr>
              <w:t>/</w:t>
            </w:r>
            <w:r w:rsidRPr="004B2045">
              <w:rPr>
                <w:rFonts w:eastAsia="Arial Unicode MS"/>
                <w:sz w:val="24"/>
                <w:szCs w:val="24"/>
              </w:rPr>
              <w:t>FiO</w:t>
            </w:r>
            <w:r w:rsidR="00F2641A" w:rsidRPr="004B2045">
              <w:rPr>
                <w:rFonts w:eastAsia="Arial Unicode MS"/>
                <w:sz w:val="24"/>
                <w:szCs w:val="24"/>
                <w:vertAlign w:val="subscript"/>
                <w:lang w:val="ru-RU"/>
              </w:rPr>
              <w:t>2</w:t>
            </w:r>
            <w:r w:rsidRPr="004B2045">
              <w:rPr>
                <w:rFonts w:eastAsia="Arial Unicode MS"/>
                <w:sz w:val="24"/>
                <w:szCs w:val="24"/>
                <w:lang w:val="ru-RU"/>
              </w:rPr>
              <w:t>);</w:t>
            </w:r>
            <w:r w:rsidR="00104409">
              <w:rPr>
                <w:rFonts w:eastAsia="Arial Unicode MS"/>
                <w:sz w:val="24"/>
                <w:szCs w:val="24"/>
                <w:lang w:val="ru-RU"/>
              </w:rPr>
              <w:t xml:space="preserve"> свертывающая система крови</w:t>
            </w:r>
            <w:r w:rsidRPr="004B2045">
              <w:rPr>
                <w:rFonts w:eastAsia="Arial Unicode MS"/>
                <w:sz w:val="24"/>
                <w:szCs w:val="24"/>
                <w:lang w:val="ru-RU"/>
              </w:rPr>
              <w:t xml:space="preserve"> (низ</w:t>
            </w:r>
            <w:r w:rsidR="00104409">
              <w:rPr>
                <w:rFonts w:eastAsia="Arial Unicode MS"/>
                <w:sz w:val="24"/>
                <w:szCs w:val="24"/>
                <w:lang w:val="ru-RU"/>
              </w:rPr>
              <w:t>кий уровень тромбоцитов); печень</w:t>
            </w:r>
            <w:r w:rsidRPr="004B2045">
              <w:rPr>
                <w:rFonts w:eastAsia="Arial Unicode MS"/>
                <w:sz w:val="24"/>
                <w:szCs w:val="24"/>
                <w:lang w:val="ru-RU"/>
              </w:rPr>
              <w:t xml:space="preserve"> (высокий билирубин); сердечно-сосудист</w:t>
            </w:r>
            <w:r w:rsidR="00104409">
              <w:rPr>
                <w:rFonts w:eastAsia="Arial Unicode MS"/>
                <w:sz w:val="24"/>
                <w:szCs w:val="24"/>
                <w:lang w:val="ru-RU"/>
              </w:rPr>
              <w:t>ая система</w:t>
            </w:r>
            <w:r w:rsidRPr="004B2045">
              <w:rPr>
                <w:rFonts w:eastAsia="Arial Unicode MS"/>
                <w:sz w:val="24"/>
                <w:szCs w:val="24"/>
                <w:lang w:val="ru-RU"/>
              </w:rPr>
              <w:t xml:space="preserve"> (гипотония); центральн</w:t>
            </w:r>
            <w:r w:rsidR="00104409">
              <w:rPr>
                <w:rFonts w:eastAsia="Arial Unicode MS"/>
                <w:sz w:val="24"/>
                <w:szCs w:val="24"/>
                <w:lang w:val="ru-RU"/>
              </w:rPr>
              <w:t>ая</w:t>
            </w:r>
            <w:r w:rsidR="00F2641A" w:rsidRPr="004B2045">
              <w:rPr>
                <w:rFonts w:eastAsia="Arial Unicode MS"/>
                <w:sz w:val="24"/>
                <w:szCs w:val="24"/>
                <w:lang w:val="ru-RU"/>
              </w:rPr>
              <w:t xml:space="preserve"> </w:t>
            </w:r>
            <w:r w:rsidRPr="004B2045">
              <w:rPr>
                <w:rFonts w:eastAsia="Arial Unicode MS"/>
                <w:sz w:val="24"/>
                <w:szCs w:val="24"/>
                <w:lang w:val="ru-RU"/>
              </w:rPr>
              <w:t>нервн</w:t>
            </w:r>
            <w:r w:rsidR="00104409">
              <w:rPr>
                <w:rFonts w:eastAsia="Arial Unicode MS"/>
                <w:sz w:val="24"/>
                <w:szCs w:val="24"/>
                <w:lang w:val="ru-RU"/>
              </w:rPr>
              <w:t>ая</w:t>
            </w:r>
            <w:r w:rsidRPr="004B2045">
              <w:rPr>
                <w:rFonts w:eastAsia="Arial Unicode MS"/>
                <w:sz w:val="24"/>
                <w:szCs w:val="24"/>
                <w:lang w:val="ru-RU"/>
              </w:rPr>
              <w:t xml:space="preserve"> систем</w:t>
            </w:r>
            <w:r w:rsidR="00104409">
              <w:rPr>
                <w:rFonts w:eastAsia="Arial Unicode MS"/>
                <w:sz w:val="24"/>
                <w:szCs w:val="24"/>
                <w:lang w:val="ru-RU"/>
              </w:rPr>
              <w:t>а</w:t>
            </w:r>
            <w:r w:rsidRPr="004B2045">
              <w:rPr>
                <w:rFonts w:eastAsia="Arial Unicode MS"/>
                <w:sz w:val="24"/>
                <w:szCs w:val="24"/>
                <w:lang w:val="ru-RU"/>
              </w:rPr>
              <w:t xml:space="preserve"> (низкий уровень сознания, опреде</w:t>
            </w:r>
            <w:r w:rsidR="00104409">
              <w:rPr>
                <w:rFonts w:eastAsia="Arial Unicode MS"/>
                <w:sz w:val="24"/>
                <w:szCs w:val="24"/>
                <w:lang w:val="ru-RU"/>
              </w:rPr>
              <w:t xml:space="preserve">ленный по шкале комы Глазго); </w:t>
            </w:r>
            <w:r w:rsidRPr="004B2045">
              <w:rPr>
                <w:rFonts w:eastAsia="Arial Unicode MS"/>
                <w:sz w:val="24"/>
                <w:szCs w:val="24"/>
                <w:lang w:val="ru-RU"/>
              </w:rPr>
              <w:t>по</w:t>
            </w:r>
            <w:r w:rsidR="00F2641A" w:rsidRPr="004B2045">
              <w:rPr>
                <w:rFonts w:eastAsia="Arial Unicode MS"/>
                <w:sz w:val="24"/>
                <w:szCs w:val="24"/>
                <w:lang w:val="ru-RU"/>
              </w:rPr>
              <w:t>чки</w:t>
            </w:r>
            <w:r w:rsidRPr="004B2045">
              <w:rPr>
                <w:rFonts w:eastAsia="Arial Unicode MS"/>
                <w:sz w:val="24"/>
                <w:szCs w:val="24"/>
                <w:lang w:val="ru-RU"/>
              </w:rPr>
              <w:t xml:space="preserve"> (низкий уровень выделения мочи или высокий уровень креатинина). Сепсис определяется увеличением показателя </w:t>
            </w:r>
            <w:r w:rsidRPr="004B2045">
              <w:rPr>
                <w:rFonts w:eastAsia="Arial Unicode MS"/>
                <w:sz w:val="24"/>
                <w:szCs w:val="24"/>
              </w:rPr>
              <w:t>SOFA</w:t>
            </w:r>
            <w:r w:rsidR="00104409">
              <w:rPr>
                <w:rFonts w:eastAsia="Arial Unicode MS"/>
                <w:sz w:val="24"/>
                <w:szCs w:val="24"/>
                <w:lang w:val="ru-RU"/>
              </w:rPr>
              <w:t xml:space="preserve"> ≥2</w:t>
            </w:r>
            <w:r w:rsidRPr="004B2045">
              <w:rPr>
                <w:rFonts w:eastAsia="Arial Unicode MS"/>
                <w:sz w:val="24"/>
                <w:szCs w:val="24"/>
                <w:lang w:val="ru-RU"/>
              </w:rPr>
              <w:t xml:space="preserve"> баллов. В случае </w:t>
            </w:r>
            <w:r w:rsidR="00A72192" w:rsidRPr="004B2045">
              <w:rPr>
                <w:rFonts w:eastAsia="Arial Unicode MS"/>
                <w:sz w:val="24"/>
                <w:szCs w:val="24"/>
                <w:lang w:val="ru-RU"/>
              </w:rPr>
              <w:t>отсутствия</w:t>
            </w:r>
            <w:r w:rsidRPr="004B2045">
              <w:rPr>
                <w:rFonts w:eastAsia="Arial Unicode MS"/>
                <w:sz w:val="24"/>
                <w:szCs w:val="24"/>
                <w:lang w:val="ru-RU"/>
              </w:rPr>
              <w:t xml:space="preserve"> данных предполагае</w:t>
            </w:r>
            <w:r w:rsidR="00A72192" w:rsidRPr="004B2045">
              <w:rPr>
                <w:rFonts w:eastAsia="Arial Unicode MS"/>
                <w:sz w:val="24"/>
                <w:szCs w:val="24"/>
                <w:lang w:val="ru-RU"/>
              </w:rPr>
              <w:t xml:space="preserve">тся, </w:t>
            </w:r>
            <w:r w:rsidRPr="004B2045">
              <w:rPr>
                <w:rFonts w:eastAsia="Arial Unicode MS"/>
                <w:sz w:val="24"/>
                <w:szCs w:val="24"/>
                <w:lang w:val="ru-RU"/>
              </w:rPr>
              <w:t>что базовый показатель равен 0 (22).</w:t>
            </w:r>
          </w:p>
        </w:tc>
      </w:tr>
    </w:tbl>
    <w:p w14:paraId="32D10B17" w14:textId="77777777" w:rsidR="00104409" w:rsidRDefault="00104409" w:rsidP="005F77A9">
      <w:pPr>
        <w:spacing w:before="100" w:beforeAutospacing="1" w:after="100" w:afterAutospacing="1"/>
        <w:jc w:val="both"/>
        <w:rPr>
          <w:sz w:val="24"/>
          <w:szCs w:val="24"/>
          <w:lang w:val="ru-RU"/>
        </w:rPr>
      </w:pPr>
    </w:p>
    <w:p w14:paraId="1CE1D4B9" w14:textId="24F90A8A" w:rsidR="00582774" w:rsidRDefault="00582774" w:rsidP="005F77A9">
      <w:pPr>
        <w:spacing w:before="100" w:beforeAutospacing="1" w:after="100" w:afterAutospacing="1"/>
        <w:jc w:val="both"/>
        <w:rPr>
          <w:color w:val="008DCD"/>
          <w:sz w:val="24"/>
          <w:szCs w:val="24"/>
          <w:lang w:val="ru-RU"/>
        </w:rPr>
      </w:pPr>
      <w:r w:rsidRPr="004B2045">
        <w:rPr>
          <w:color w:val="008DCD"/>
          <w:sz w:val="24"/>
          <w:szCs w:val="24"/>
          <w:lang w:val="ru-RU"/>
        </w:rPr>
        <w:t xml:space="preserve">3. Немедленное </w:t>
      </w:r>
      <w:r w:rsidR="00104409">
        <w:rPr>
          <w:color w:val="008DCD"/>
          <w:sz w:val="24"/>
          <w:szCs w:val="24"/>
          <w:lang w:val="ru-RU"/>
        </w:rPr>
        <w:t>осуществление</w:t>
      </w:r>
      <w:r w:rsidRPr="004B2045">
        <w:rPr>
          <w:color w:val="008DCD"/>
          <w:sz w:val="24"/>
          <w:szCs w:val="24"/>
          <w:lang w:val="ru-RU"/>
        </w:rPr>
        <w:t xml:space="preserve"> </w:t>
      </w:r>
      <w:r w:rsidR="00104409">
        <w:rPr>
          <w:color w:val="008DCD"/>
          <w:sz w:val="24"/>
          <w:szCs w:val="24"/>
          <w:lang w:val="ru-RU"/>
        </w:rPr>
        <w:t xml:space="preserve">необходимых </w:t>
      </w:r>
      <w:r w:rsidRPr="004B2045">
        <w:rPr>
          <w:color w:val="008DCD"/>
          <w:sz w:val="24"/>
          <w:szCs w:val="24"/>
          <w:lang w:val="ru-RU"/>
        </w:rPr>
        <w:t>мер профилактики и контроля инфекций (МПКИ)</w:t>
      </w:r>
    </w:p>
    <w:p w14:paraId="0B41A04B" w14:textId="280030DA" w:rsidR="00582774" w:rsidRPr="004B2045" w:rsidRDefault="00582774" w:rsidP="005F77A9">
      <w:pPr>
        <w:spacing w:before="100" w:beforeAutospacing="1" w:after="100" w:afterAutospacing="1"/>
        <w:jc w:val="both"/>
        <w:rPr>
          <w:sz w:val="24"/>
          <w:szCs w:val="24"/>
          <w:lang w:val="ru-RU"/>
        </w:rPr>
      </w:pPr>
      <w:r w:rsidRPr="004B2045">
        <w:rPr>
          <w:sz w:val="24"/>
          <w:szCs w:val="24"/>
          <w:lang w:val="ru-RU"/>
        </w:rPr>
        <w:t>МПКИ явля</w:t>
      </w:r>
      <w:r w:rsidR="00F12812">
        <w:rPr>
          <w:sz w:val="24"/>
          <w:szCs w:val="24"/>
          <w:lang w:val="ru-RU"/>
        </w:rPr>
        <w:t>ю</w:t>
      </w:r>
      <w:r w:rsidRPr="004B2045">
        <w:rPr>
          <w:sz w:val="24"/>
          <w:szCs w:val="24"/>
          <w:lang w:val="ru-RU"/>
        </w:rPr>
        <w:t>тся важной и неотъемлемой частью клинического ведения пациентов. Более подробную информацию можно найти в этом руководстве ВОЗ</w:t>
      </w:r>
      <w:r w:rsidR="00F12812">
        <w:rPr>
          <w:sz w:val="24"/>
          <w:szCs w:val="24"/>
          <w:lang w:val="ru-RU"/>
        </w:rPr>
        <w:t xml:space="preserve"> </w:t>
      </w:r>
      <w:r w:rsidRPr="004B2045">
        <w:rPr>
          <w:sz w:val="24"/>
          <w:szCs w:val="24"/>
          <w:lang w:val="ru-RU"/>
        </w:rPr>
        <w:t>(</w:t>
      </w:r>
      <w:r w:rsidRPr="004B2045">
        <w:rPr>
          <w:color w:val="0000FF"/>
          <w:sz w:val="24"/>
          <w:szCs w:val="24"/>
        </w:rPr>
        <w:t>https</w:t>
      </w:r>
      <w:r w:rsidRPr="004B2045">
        <w:rPr>
          <w:color w:val="0000FF"/>
          <w:sz w:val="24"/>
          <w:szCs w:val="24"/>
          <w:lang w:val="ru-RU"/>
        </w:rPr>
        <w:t>://</w:t>
      </w:r>
      <w:r w:rsidRPr="004B2045">
        <w:rPr>
          <w:color w:val="0000FF"/>
          <w:sz w:val="24"/>
          <w:szCs w:val="24"/>
        </w:rPr>
        <w:t>www</w:t>
      </w:r>
      <w:r w:rsidRPr="004B2045">
        <w:rPr>
          <w:color w:val="0000FF"/>
          <w:sz w:val="24"/>
          <w:szCs w:val="24"/>
          <w:lang w:val="ru-RU"/>
        </w:rPr>
        <w:t>.</w:t>
      </w:r>
      <w:r w:rsidRPr="004B2045">
        <w:rPr>
          <w:color w:val="0000FF"/>
          <w:sz w:val="24"/>
          <w:szCs w:val="24"/>
        </w:rPr>
        <w:t>who</w:t>
      </w:r>
      <w:r w:rsidRPr="004B2045">
        <w:rPr>
          <w:color w:val="0000FF"/>
          <w:sz w:val="24"/>
          <w:szCs w:val="24"/>
          <w:lang w:val="ru-RU"/>
        </w:rPr>
        <w:t>.</w:t>
      </w:r>
      <w:r w:rsidRPr="004B2045">
        <w:rPr>
          <w:color w:val="0000FF"/>
          <w:sz w:val="24"/>
          <w:szCs w:val="24"/>
        </w:rPr>
        <w:t>int</w:t>
      </w:r>
      <w:r w:rsidRPr="004B2045">
        <w:rPr>
          <w:color w:val="0000FF"/>
          <w:sz w:val="24"/>
          <w:szCs w:val="24"/>
          <w:lang w:val="ru-RU"/>
        </w:rPr>
        <w:t>/</w:t>
      </w:r>
      <w:r w:rsidRPr="004B2045">
        <w:rPr>
          <w:color w:val="0000FF"/>
          <w:sz w:val="24"/>
          <w:szCs w:val="24"/>
        </w:rPr>
        <w:t>emergencies</w:t>
      </w:r>
      <w:r w:rsidRPr="004B2045">
        <w:rPr>
          <w:color w:val="0000FF"/>
          <w:sz w:val="24"/>
          <w:szCs w:val="24"/>
          <w:lang w:val="ru-RU"/>
        </w:rPr>
        <w:t>/</w:t>
      </w:r>
      <w:r w:rsidRPr="004B2045">
        <w:rPr>
          <w:color w:val="0000FF"/>
          <w:sz w:val="24"/>
          <w:szCs w:val="24"/>
        </w:rPr>
        <w:t>diseases</w:t>
      </w:r>
      <w:r w:rsidRPr="004B2045">
        <w:rPr>
          <w:color w:val="0000FF"/>
          <w:sz w:val="24"/>
          <w:szCs w:val="24"/>
          <w:lang w:val="ru-RU"/>
        </w:rPr>
        <w:t>/</w:t>
      </w:r>
      <w:r w:rsidRPr="004B2045">
        <w:rPr>
          <w:color w:val="0000FF"/>
          <w:sz w:val="24"/>
          <w:szCs w:val="24"/>
        </w:rPr>
        <w:t>novel</w:t>
      </w:r>
      <w:r w:rsidRPr="004B2045">
        <w:rPr>
          <w:color w:val="0000FF"/>
          <w:sz w:val="24"/>
          <w:szCs w:val="24"/>
          <w:lang w:val="ru-RU"/>
        </w:rPr>
        <w:t>-</w:t>
      </w:r>
      <w:r w:rsidRPr="004B2045">
        <w:rPr>
          <w:color w:val="0000FF"/>
          <w:sz w:val="24"/>
          <w:szCs w:val="24"/>
        </w:rPr>
        <w:t>coronavirus</w:t>
      </w:r>
      <w:r w:rsidRPr="004B2045">
        <w:rPr>
          <w:color w:val="0000FF"/>
          <w:sz w:val="24"/>
          <w:szCs w:val="24"/>
          <w:lang w:val="ru-RU"/>
        </w:rPr>
        <w:t>-2019/</w:t>
      </w:r>
      <w:r w:rsidRPr="004B2045">
        <w:rPr>
          <w:color w:val="0000FF"/>
          <w:sz w:val="24"/>
          <w:szCs w:val="24"/>
        </w:rPr>
        <w:t>technical</w:t>
      </w:r>
      <w:r w:rsidRPr="004B2045">
        <w:rPr>
          <w:color w:val="0000FF"/>
          <w:sz w:val="24"/>
          <w:szCs w:val="24"/>
          <w:lang w:val="ru-RU"/>
        </w:rPr>
        <w:t>-</w:t>
      </w:r>
      <w:r w:rsidRPr="004B2045">
        <w:rPr>
          <w:color w:val="0000FF"/>
          <w:sz w:val="24"/>
          <w:szCs w:val="24"/>
        </w:rPr>
        <w:t>guidance</w:t>
      </w:r>
      <w:r w:rsidRPr="004B2045">
        <w:rPr>
          <w:color w:val="0000FF"/>
          <w:sz w:val="24"/>
          <w:szCs w:val="24"/>
          <w:lang w:val="ru-RU"/>
        </w:rPr>
        <w:t>/</w:t>
      </w:r>
      <w:r w:rsidRPr="004B2045">
        <w:rPr>
          <w:color w:val="0000FF"/>
          <w:sz w:val="24"/>
          <w:szCs w:val="24"/>
        </w:rPr>
        <w:t>infection</w:t>
      </w:r>
      <w:r w:rsidRPr="004B2045">
        <w:rPr>
          <w:color w:val="0000FF"/>
          <w:sz w:val="24"/>
          <w:szCs w:val="24"/>
          <w:lang w:val="ru-RU"/>
        </w:rPr>
        <w:t>-</w:t>
      </w:r>
      <w:r w:rsidRPr="004B2045">
        <w:rPr>
          <w:color w:val="0000FF"/>
          <w:sz w:val="24"/>
          <w:szCs w:val="24"/>
        </w:rPr>
        <w:t>prevention</w:t>
      </w:r>
      <w:r w:rsidRPr="004B2045">
        <w:rPr>
          <w:color w:val="0000FF"/>
          <w:sz w:val="24"/>
          <w:szCs w:val="24"/>
          <w:lang w:val="ru-RU"/>
        </w:rPr>
        <w:t>-</w:t>
      </w:r>
      <w:r w:rsidRPr="004B2045">
        <w:rPr>
          <w:color w:val="0000FF"/>
          <w:sz w:val="24"/>
          <w:szCs w:val="24"/>
        </w:rPr>
        <w:t>and</w:t>
      </w:r>
      <w:r w:rsidRPr="004B2045">
        <w:rPr>
          <w:color w:val="0000FF"/>
          <w:sz w:val="24"/>
          <w:szCs w:val="24"/>
          <w:lang w:val="ru-RU"/>
        </w:rPr>
        <w:t>-</w:t>
      </w:r>
      <w:r w:rsidRPr="004B2045">
        <w:rPr>
          <w:color w:val="0000FF"/>
          <w:sz w:val="24"/>
          <w:szCs w:val="24"/>
        </w:rPr>
        <w:t>control</w:t>
      </w:r>
      <w:r w:rsidRPr="004B2045">
        <w:rPr>
          <w:sz w:val="24"/>
          <w:szCs w:val="24"/>
          <w:lang w:val="ru-RU"/>
        </w:rPr>
        <w:t>).</w:t>
      </w:r>
    </w:p>
    <w:p w14:paraId="2B26EF1D" w14:textId="7431C938" w:rsidR="00582774" w:rsidRPr="00F12812" w:rsidRDefault="00582774" w:rsidP="005F77A9">
      <w:pPr>
        <w:spacing w:before="100" w:beforeAutospacing="1" w:after="100" w:afterAutospacing="1"/>
        <w:jc w:val="both"/>
        <w:rPr>
          <w:b/>
          <w:sz w:val="24"/>
          <w:szCs w:val="24"/>
          <w:lang w:val="ru-RU"/>
        </w:rPr>
      </w:pPr>
      <w:r w:rsidRPr="00F12812">
        <w:rPr>
          <w:rFonts w:ascii="Segoe UI Symbol" w:eastAsia="Arial Unicode MS" w:hAnsi="Segoe UI Symbol" w:cs="Segoe UI Symbol"/>
          <w:b/>
          <w:sz w:val="24"/>
          <w:szCs w:val="24"/>
          <w:lang w:val="ru-RU"/>
        </w:rPr>
        <w:t>✅</w:t>
      </w:r>
      <w:r w:rsidR="00F12812" w:rsidRPr="00F12812">
        <w:rPr>
          <w:rFonts w:asciiTheme="minorHAnsi" w:eastAsia="Arial Unicode MS" w:hAnsiTheme="minorHAnsi" w:cs="Segoe UI Symbol"/>
          <w:b/>
          <w:sz w:val="24"/>
          <w:szCs w:val="24"/>
          <w:lang w:val="ru-RU"/>
        </w:rPr>
        <w:t xml:space="preserve"> </w:t>
      </w:r>
      <w:r w:rsidRPr="00F12812">
        <w:rPr>
          <w:rFonts w:eastAsia="Arial Unicode MS"/>
          <w:b/>
          <w:sz w:val="24"/>
          <w:szCs w:val="24"/>
          <w:lang w:val="ru-RU"/>
        </w:rPr>
        <w:t>Начина</w:t>
      </w:r>
      <w:r w:rsidR="00F12812" w:rsidRPr="00F12812">
        <w:rPr>
          <w:rFonts w:eastAsia="Arial Unicode MS"/>
          <w:b/>
          <w:sz w:val="24"/>
          <w:szCs w:val="24"/>
          <w:lang w:val="ru-RU"/>
        </w:rPr>
        <w:t>йте предпринимать МПКИ, как только</w:t>
      </w:r>
      <w:r w:rsidRPr="00F12812">
        <w:rPr>
          <w:rFonts w:eastAsia="Arial Unicode MS"/>
          <w:b/>
          <w:sz w:val="24"/>
          <w:szCs w:val="24"/>
          <w:lang w:val="ru-RU"/>
        </w:rPr>
        <w:t xml:space="preserve"> пациент</w:t>
      </w:r>
      <w:r w:rsidR="00F12812" w:rsidRPr="00F12812">
        <w:rPr>
          <w:rFonts w:eastAsia="Arial Unicode MS"/>
          <w:b/>
          <w:sz w:val="24"/>
          <w:szCs w:val="24"/>
          <w:lang w:val="ru-RU"/>
        </w:rPr>
        <w:t xml:space="preserve"> поступает</w:t>
      </w:r>
      <w:r w:rsidRPr="00F12812">
        <w:rPr>
          <w:rFonts w:eastAsia="Arial Unicode MS"/>
          <w:b/>
          <w:sz w:val="24"/>
          <w:szCs w:val="24"/>
          <w:lang w:val="ru-RU"/>
        </w:rPr>
        <w:t xml:space="preserve"> в больницу. Скрининг должен быть </w:t>
      </w:r>
      <w:r w:rsidR="00F12812" w:rsidRPr="00F12812">
        <w:rPr>
          <w:rFonts w:eastAsia="Arial Unicode MS"/>
          <w:b/>
          <w:sz w:val="24"/>
          <w:szCs w:val="24"/>
          <w:lang w:val="ru-RU"/>
        </w:rPr>
        <w:t>проведен</w:t>
      </w:r>
      <w:r w:rsidRPr="00F12812">
        <w:rPr>
          <w:rFonts w:eastAsia="Arial Unicode MS"/>
          <w:b/>
          <w:sz w:val="24"/>
          <w:szCs w:val="24"/>
          <w:lang w:val="ru-RU"/>
        </w:rPr>
        <w:t xml:space="preserve"> при первом контакте в </w:t>
      </w:r>
      <w:r w:rsidR="00F12812" w:rsidRPr="00F12812">
        <w:rPr>
          <w:rFonts w:eastAsia="Arial Unicode MS"/>
          <w:b/>
          <w:sz w:val="24"/>
          <w:szCs w:val="24"/>
          <w:lang w:val="ru-RU"/>
        </w:rPr>
        <w:t xml:space="preserve">приемном </w:t>
      </w:r>
      <w:r w:rsidRPr="00F12812">
        <w:rPr>
          <w:rFonts w:eastAsia="Arial Unicode MS"/>
          <w:b/>
          <w:sz w:val="24"/>
          <w:szCs w:val="24"/>
          <w:lang w:val="ru-RU"/>
        </w:rPr>
        <w:t>отделении или амбулаторном отделении</w:t>
      </w:r>
      <w:r w:rsidR="00F12812" w:rsidRPr="00F12812">
        <w:rPr>
          <w:rFonts w:eastAsia="Arial Unicode MS"/>
          <w:b/>
          <w:sz w:val="24"/>
          <w:szCs w:val="24"/>
          <w:lang w:val="ru-RU"/>
        </w:rPr>
        <w:t xml:space="preserve"> </w:t>
      </w:r>
      <w:r w:rsidRPr="00F12812">
        <w:rPr>
          <w:rFonts w:eastAsia="Arial Unicode MS"/>
          <w:b/>
          <w:sz w:val="24"/>
          <w:szCs w:val="24"/>
          <w:lang w:val="ru-RU"/>
        </w:rPr>
        <w:t>/</w:t>
      </w:r>
      <w:r w:rsidR="00F12812" w:rsidRPr="00F12812">
        <w:rPr>
          <w:rFonts w:eastAsia="Arial Unicode MS"/>
          <w:b/>
          <w:sz w:val="24"/>
          <w:szCs w:val="24"/>
          <w:lang w:val="ru-RU"/>
        </w:rPr>
        <w:t xml:space="preserve"> </w:t>
      </w:r>
      <w:r w:rsidRPr="00F12812">
        <w:rPr>
          <w:rFonts w:eastAsia="Arial Unicode MS"/>
          <w:b/>
          <w:sz w:val="24"/>
          <w:szCs w:val="24"/>
          <w:lang w:val="ru-RU"/>
        </w:rPr>
        <w:t xml:space="preserve">поликлинике. Пациентам с подозрением на </w:t>
      </w:r>
      <w:r w:rsidRPr="00F12812">
        <w:rPr>
          <w:rFonts w:eastAsia="Arial Unicode MS"/>
          <w:b/>
          <w:sz w:val="24"/>
          <w:szCs w:val="24"/>
          <w:lang w:val="en-US"/>
        </w:rPr>
        <w:t>COVID</w:t>
      </w:r>
      <w:r w:rsidRPr="00F12812">
        <w:rPr>
          <w:rFonts w:eastAsia="Arial Unicode MS"/>
          <w:b/>
          <w:sz w:val="24"/>
          <w:szCs w:val="24"/>
          <w:lang w:val="ru-RU"/>
        </w:rPr>
        <w:t>-19 следует выдать маску и перевести их в ограниченную зону. Соблюдайте расстояние не менее 1 м между пациентами.</w:t>
      </w:r>
    </w:p>
    <w:p w14:paraId="6A477989" w14:textId="3374B6BC" w:rsidR="00582774" w:rsidRPr="00F12812" w:rsidRDefault="00582774" w:rsidP="005F77A9">
      <w:pPr>
        <w:spacing w:before="100" w:beforeAutospacing="1" w:after="100" w:afterAutospacing="1"/>
        <w:jc w:val="both"/>
        <w:rPr>
          <w:b/>
          <w:sz w:val="24"/>
          <w:szCs w:val="24"/>
          <w:lang w:val="ru-RU"/>
        </w:rPr>
      </w:pPr>
      <w:r w:rsidRPr="00F12812">
        <w:rPr>
          <w:rFonts w:ascii="Segoe UI Symbol" w:eastAsia="Arial Unicode MS" w:hAnsi="Segoe UI Symbol" w:cs="Segoe UI Symbol"/>
          <w:b/>
          <w:sz w:val="24"/>
          <w:szCs w:val="24"/>
          <w:lang w:val="ru-RU"/>
        </w:rPr>
        <w:t>✅</w:t>
      </w:r>
      <w:r w:rsidR="00F12812" w:rsidRPr="00F12812">
        <w:rPr>
          <w:rFonts w:asciiTheme="minorHAnsi" w:eastAsia="Arial Unicode MS" w:hAnsiTheme="minorHAnsi" w:cs="Segoe UI Symbol"/>
          <w:b/>
          <w:sz w:val="24"/>
          <w:szCs w:val="24"/>
          <w:lang w:val="ru-RU"/>
        </w:rPr>
        <w:t xml:space="preserve"> </w:t>
      </w:r>
      <w:r w:rsidRPr="00F12812">
        <w:rPr>
          <w:rFonts w:eastAsia="Arial Unicode MS"/>
          <w:b/>
          <w:sz w:val="24"/>
          <w:szCs w:val="24"/>
          <w:lang w:val="ru-RU"/>
        </w:rPr>
        <w:t>Стандартные меры предосторожности необходимо предпринимать</w:t>
      </w:r>
      <w:r w:rsidR="00F12812">
        <w:rPr>
          <w:rFonts w:eastAsia="Arial Unicode MS"/>
          <w:b/>
          <w:sz w:val="24"/>
          <w:szCs w:val="24"/>
          <w:lang w:val="ru-RU"/>
        </w:rPr>
        <w:t xml:space="preserve"> всегда и</w:t>
      </w:r>
      <w:r w:rsidRPr="00F12812">
        <w:rPr>
          <w:rFonts w:eastAsia="Arial Unicode MS"/>
          <w:b/>
          <w:sz w:val="24"/>
          <w:szCs w:val="24"/>
          <w:lang w:val="ru-RU"/>
        </w:rPr>
        <w:t xml:space="preserve"> во всех зонах медицинск</w:t>
      </w:r>
      <w:r w:rsidR="00F12812">
        <w:rPr>
          <w:rFonts w:eastAsia="Arial Unicode MS"/>
          <w:b/>
          <w:sz w:val="24"/>
          <w:szCs w:val="24"/>
          <w:lang w:val="ru-RU"/>
        </w:rPr>
        <w:t>их</w:t>
      </w:r>
      <w:r w:rsidRPr="00F12812">
        <w:rPr>
          <w:rFonts w:eastAsia="Arial Unicode MS"/>
          <w:b/>
          <w:sz w:val="24"/>
          <w:szCs w:val="24"/>
          <w:lang w:val="ru-RU"/>
        </w:rPr>
        <w:t xml:space="preserve"> учреждений. Стандартные меры </w:t>
      </w:r>
      <w:r w:rsidRPr="00F12812">
        <w:rPr>
          <w:rFonts w:eastAsia="Arial Unicode MS"/>
          <w:b/>
          <w:sz w:val="24"/>
          <w:szCs w:val="24"/>
          <w:lang w:val="ru-RU"/>
        </w:rPr>
        <w:lastRenderedPageBreak/>
        <w:t>предосторожности включают в себя гигиену рук, а также использование</w:t>
      </w:r>
      <w:r w:rsidR="00D578B8">
        <w:rPr>
          <w:rFonts w:eastAsia="Arial Unicode MS"/>
          <w:b/>
          <w:sz w:val="24"/>
          <w:szCs w:val="24"/>
          <w:lang w:val="ru-RU"/>
        </w:rPr>
        <w:t xml:space="preserve"> средств индивидуальной защиты</w:t>
      </w:r>
      <w:r w:rsidRPr="00F12812">
        <w:rPr>
          <w:rFonts w:eastAsia="Arial Unicode MS"/>
          <w:b/>
          <w:sz w:val="24"/>
          <w:szCs w:val="24"/>
          <w:lang w:val="ru-RU"/>
        </w:rPr>
        <w:t xml:space="preserve"> </w:t>
      </w:r>
      <w:r w:rsidR="00D578B8">
        <w:rPr>
          <w:rFonts w:eastAsia="Arial Unicode MS"/>
          <w:b/>
          <w:sz w:val="24"/>
          <w:szCs w:val="24"/>
          <w:lang w:val="ru-RU"/>
        </w:rPr>
        <w:t>(</w:t>
      </w:r>
      <w:r w:rsidR="00F12812">
        <w:rPr>
          <w:rFonts w:eastAsia="Arial Unicode MS"/>
          <w:b/>
          <w:sz w:val="24"/>
          <w:szCs w:val="24"/>
          <w:lang w:val="ru-RU"/>
        </w:rPr>
        <w:t>СИЗ</w:t>
      </w:r>
      <w:r w:rsidR="00D578B8">
        <w:rPr>
          <w:rFonts w:eastAsia="Arial Unicode MS"/>
          <w:b/>
          <w:sz w:val="24"/>
          <w:szCs w:val="24"/>
          <w:lang w:val="ru-RU"/>
        </w:rPr>
        <w:t>)</w:t>
      </w:r>
      <w:r w:rsidRPr="00F12812">
        <w:rPr>
          <w:rFonts w:eastAsia="Arial Unicode MS"/>
          <w:b/>
          <w:sz w:val="24"/>
          <w:szCs w:val="24"/>
          <w:lang w:val="ru-RU"/>
        </w:rPr>
        <w:t xml:space="preserve"> при непрямом и прямом контакте с кровью пациента, жидкостями орг</w:t>
      </w:r>
      <w:r w:rsidR="00F12812">
        <w:rPr>
          <w:rFonts w:eastAsia="Arial Unicode MS"/>
          <w:b/>
          <w:sz w:val="24"/>
          <w:szCs w:val="24"/>
          <w:lang w:val="ru-RU"/>
        </w:rPr>
        <w:t>анизма, выделениями (в т. ч.</w:t>
      </w:r>
      <w:r w:rsidRPr="00F12812">
        <w:rPr>
          <w:rFonts w:eastAsia="Arial Unicode MS"/>
          <w:b/>
          <w:sz w:val="24"/>
          <w:szCs w:val="24"/>
          <w:lang w:val="ru-RU"/>
        </w:rPr>
        <w:t xml:space="preserve"> дыхательными выделениями) и поврежденной кожей. Стандартные меры предосторожности также включают предотвращение уко</w:t>
      </w:r>
      <w:r w:rsidR="00F12812">
        <w:rPr>
          <w:rFonts w:eastAsia="Arial Unicode MS"/>
          <w:b/>
          <w:sz w:val="24"/>
          <w:szCs w:val="24"/>
          <w:lang w:val="ru-RU"/>
        </w:rPr>
        <w:t xml:space="preserve">ла иглой или острыми предметами, безопасную утилизацию отходов, </w:t>
      </w:r>
      <w:r w:rsidR="0030013A">
        <w:rPr>
          <w:rFonts w:eastAsia="Arial Unicode MS"/>
          <w:b/>
          <w:sz w:val="24"/>
          <w:szCs w:val="24"/>
          <w:lang w:val="ru-RU"/>
        </w:rPr>
        <w:t>о</w:t>
      </w:r>
      <w:r w:rsidR="00F12812">
        <w:rPr>
          <w:rFonts w:eastAsia="Arial Unicode MS"/>
          <w:b/>
          <w:sz w:val="24"/>
          <w:szCs w:val="24"/>
          <w:lang w:val="ru-RU"/>
        </w:rPr>
        <w:t>чи</w:t>
      </w:r>
      <w:r w:rsidR="008A3BD0">
        <w:rPr>
          <w:rFonts w:eastAsia="Arial Unicode MS"/>
          <w:b/>
          <w:sz w:val="24"/>
          <w:szCs w:val="24"/>
          <w:lang w:val="ru-RU"/>
        </w:rPr>
        <w:t>стку и дезинфекцию оборудования, и</w:t>
      </w:r>
      <w:r w:rsidRPr="00F12812">
        <w:rPr>
          <w:rFonts w:eastAsia="Arial Unicode MS"/>
          <w:b/>
          <w:sz w:val="24"/>
          <w:szCs w:val="24"/>
          <w:lang w:val="ru-RU"/>
        </w:rPr>
        <w:t xml:space="preserve"> очистку окружающей среды.</w:t>
      </w:r>
    </w:p>
    <w:p w14:paraId="691A64F6" w14:textId="7BA44689" w:rsidR="00582774" w:rsidRPr="00F12812" w:rsidRDefault="00582774" w:rsidP="005F77A9">
      <w:pPr>
        <w:spacing w:before="100" w:beforeAutospacing="1" w:after="100" w:afterAutospacing="1"/>
        <w:jc w:val="both"/>
        <w:rPr>
          <w:b/>
          <w:sz w:val="24"/>
          <w:szCs w:val="24"/>
          <w:lang w:val="ru-RU"/>
        </w:rPr>
      </w:pPr>
      <w:r w:rsidRPr="00F12812">
        <w:rPr>
          <w:rFonts w:ascii="Segoe UI Symbol" w:eastAsia="Arial Unicode MS" w:hAnsi="Segoe UI Symbol" w:cs="Segoe UI Symbol"/>
          <w:b/>
          <w:sz w:val="24"/>
          <w:szCs w:val="24"/>
          <w:lang w:val="ru-RU"/>
        </w:rPr>
        <w:t>✅</w:t>
      </w:r>
      <w:r w:rsidR="008A3BD0">
        <w:rPr>
          <w:rFonts w:asciiTheme="minorHAnsi" w:eastAsia="Arial Unicode MS" w:hAnsiTheme="minorHAnsi" w:cs="Segoe UI Symbol"/>
          <w:b/>
          <w:sz w:val="24"/>
          <w:szCs w:val="24"/>
          <w:lang w:val="ru-RU"/>
        </w:rPr>
        <w:t xml:space="preserve"> </w:t>
      </w:r>
      <w:r w:rsidRPr="00F12812">
        <w:rPr>
          <w:rFonts w:eastAsia="Arial Unicode MS"/>
          <w:b/>
          <w:sz w:val="24"/>
          <w:szCs w:val="24"/>
          <w:lang w:val="ru-RU"/>
        </w:rPr>
        <w:t>В дополнение к стандартным мерам предосторожности медицинские работники должны оценить риски контактов каждого пациента, чтобы определить, требуются ли дополнительные меры предосторожности (в случае риска передачи инфекции воздушно-капельным путем).</w:t>
      </w:r>
    </w:p>
    <w:p w14:paraId="7DEE5E7D" w14:textId="32E1AB82" w:rsidR="00582774" w:rsidRPr="004B2045" w:rsidRDefault="00582774" w:rsidP="005F77A9">
      <w:pPr>
        <w:spacing w:before="100" w:beforeAutospacing="1" w:after="100" w:afterAutospacing="1"/>
        <w:jc w:val="both"/>
        <w:rPr>
          <w:color w:val="008DCD"/>
          <w:sz w:val="24"/>
          <w:szCs w:val="24"/>
          <w:lang w:val="ru-RU"/>
        </w:rPr>
      </w:pPr>
      <w:r w:rsidRPr="004B2045">
        <w:rPr>
          <w:color w:val="008DCD"/>
          <w:sz w:val="24"/>
          <w:szCs w:val="24"/>
          <w:lang w:val="ru-RU"/>
        </w:rPr>
        <w:t xml:space="preserve">Таблица 3. </w:t>
      </w:r>
      <w:r w:rsidR="008A3BD0">
        <w:rPr>
          <w:color w:val="008DCD"/>
          <w:sz w:val="24"/>
          <w:szCs w:val="24"/>
          <w:lang w:val="ru-RU"/>
        </w:rPr>
        <w:t>Реализация</w:t>
      </w:r>
      <w:r w:rsidRPr="004B2045">
        <w:rPr>
          <w:color w:val="008DCD"/>
          <w:sz w:val="24"/>
          <w:szCs w:val="24"/>
          <w:lang w:val="ru-RU"/>
        </w:rPr>
        <w:t xml:space="preserve"> МПКИ для пациентов с</w:t>
      </w:r>
      <w:r w:rsidR="008A3BD0">
        <w:rPr>
          <w:color w:val="008DCD"/>
          <w:sz w:val="24"/>
          <w:szCs w:val="24"/>
          <w:lang w:val="ru-RU"/>
        </w:rPr>
        <w:t xml:space="preserve"> подозрением или подтвержденным </w:t>
      </w:r>
      <w:r w:rsidRPr="004B2045">
        <w:rPr>
          <w:color w:val="008DCD"/>
          <w:sz w:val="24"/>
          <w:szCs w:val="24"/>
        </w:rPr>
        <w:t>COVID</w:t>
      </w:r>
      <w:r w:rsidRPr="004B2045">
        <w:rPr>
          <w:color w:val="008DCD"/>
          <w:sz w:val="24"/>
          <w:szCs w:val="24"/>
          <w:lang w:val="ru-RU"/>
        </w:rPr>
        <w:t>-19</w:t>
      </w:r>
    </w:p>
    <w:tbl>
      <w:tblPr>
        <w:tblStyle w:val="8"/>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82774" w:rsidRPr="004A4DB0" w14:paraId="1C814754" w14:textId="77777777" w:rsidTr="00573F7B">
        <w:tc>
          <w:tcPr>
            <w:tcW w:w="1980" w:type="dxa"/>
            <w:shd w:val="clear" w:color="auto" w:fill="auto"/>
            <w:tcMar>
              <w:top w:w="100" w:type="dxa"/>
              <w:left w:w="100" w:type="dxa"/>
              <w:bottom w:w="100" w:type="dxa"/>
              <w:right w:w="100" w:type="dxa"/>
            </w:tcMar>
          </w:tcPr>
          <w:p w14:paraId="266BB345" w14:textId="0E628A45" w:rsidR="00582774" w:rsidRPr="004B2045" w:rsidRDefault="00573F7B" w:rsidP="005F77A9">
            <w:pPr>
              <w:spacing w:before="100" w:beforeAutospacing="1" w:after="100" w:afterAutospacing="1"/>
              <w:jc w:val="both"/>
              <w:rPr>
                <w:b/>
                <w:color w:val="008DCD"/>
                <w:sz w:val="24"/>
                <w:szCs w:val="24"/>
              </w:rPr>
            </w:pPr>
            <w:r>
              <w:rPr>
                <w:b/>
                <w:sz w:val="24"/>
                <w:szCs w:val="24"/>
                <w:lang w:val="ru-RU"/>
              </w:rPr>
              <w:t>Инструкции для пациентов</w:t>
            </w:r>
            <w:r w:rsidR="00582774" w:rsidRPr="004B2045">
              <w:rPr>
                <w:b/>
                <w:sz w:val="24"/>
                <w:szCs w:val="24"/>
              </w:rPr>
              <w:t xml:space="preserve"> </w:t>
            </w:r>
          </w:p>
        </w:tc>
        <w:tc>
          <w:tcPr>
            <w:tcW w:w="7380" w:type="dxa"/>
            <w:shd w:val="clear" w:color="auto" w:fill="auto"/>
            <w:tcMar>
              <w:top w:w="100" w:type="dxa"/>
              <w:left w:w="100" w:type="dxa"/>
              <w:bottom w:w="100" w:type="dxa"/>
              <w:right w:w="100" w:type="dxa"/>
            </w:tcMar>
          </w:tcPr>
          <w:p w14:paraId="0CC92AF2" w14:textId="6A2ED7C6" w:rsidR="00582774" w:rsidRPr="004B2045" w:rsidRDefault="00582774" w:rsidP="005F77A9">
            <w:pPr>
              <w:spacing w:before="100" w:beforeAutospacing="1" w:after="100" w:afterAutospacing="1"/>
              <w:rPr>
                <w:color w:val="008DCD"/>
                <w:sz w:val="24"/>
                <w:szCs w:val="24"/>
                <w:lang w:val="ru-RU"/>
              </w:rPr>
            </w:pPr>
            <w:r w:rsidRPr="004B2045">
              <w:rPr>
                <w:sz w:val="24"/>
                <w:szCs w:val="24"/>
                <w:lang w:val="ru-RU"/>
              </w:rPr>
              <w:t xml:space="preserve">Выдайте пациенту с подозрением на </w:t>
            </w:r>
            <w:r w:rsidRPr="004B2045">
              <w:rPr>
                <w:sz w:val="24"/>
                <w:szCs w:val="24"/>
                <w:lang w:val="en-US"/>
              </w:rPr>
              <w:t>COVID</w:t>
            </w:r>
            <w:r w:rsidRPr="004B2045">
              <w:rPr>
                <w:sz w:val="24"/>
                <w:szCs w:val="24"/>
                <w:lang w:val="ru-RU"/>
              </w:rPr>
              <w:t xml:space="preserve">-19 медицинскую маску и переведите пациента в </w:t>
            </w:r>
            <w:r w:rsidR="00573F7B">
              <w:rPr>
                <w:sz w:val="24"/>
                <w:szCs w:val="24"/>
                <w:lang w:val="ru-RU"/>
              </w:rPr>
              <w:t>ограниченную зону</w:t>
            </w:r>
            <w:r w:rsidRPr="004B2045">
              <w:rPr>
                <w:sz w:val="24"/>
                <w:szCs w:val="24"/>
                <w:lang w:val="ru-RU"/>
              </w:rPr>
              <w:t xml:space="preserve"> или комнату изоляции, если таковая имеется. Обеспечьте расстояни</w:t>
            </w:r>
            <w:r w:rsidR="0030013A">
              <w:rPr>
                <w:sz w:val="24"/>
                <w:szCs w:val="24"/>
                <w:lang w:val="ru-RU"/>
              </w:rPr>
              <w:t>е</w:t>
            </w:r>
            <w:r w:rsidRPr="004B2045">
              <w:rPr>
                <w:sz w:val="24"/>
                <w:szCs w:val="24"/>
                <w:lang w:val="ru-RU"/>
              </w:rPr>
              <w:t xml:space="preserve"> не менее 1 м между пациентом с подозрением на </w:t>
            </w:r>
            <w:r w:rsidRPr="004B2045">
              <w:rPr>
                <w:sz w:val="24"/>
                <w:szCs w:val="24"/>
                <w:lang w:val="en-US"/>
              </w:rPr>
              <w:t>COVID</w:t>
            </w:r>
            <w:r w:rsidRPr="004B2045">
              <w:rPr>
                <w:sz w:val="24"/>
                <w:szCs w:val="24"/>
                <w:lang w:val="ru-RU"/>
              </w:rPr>
              <w:t>-</w:t>
            </w:r>
            <w:r w:rsidR="00573F7B">
              <w:rPr>
                <w:sz w:val="24"/>
                <w:szCs w:val="24"/>
                <w:lang w:val="ru-RU"/>
              </w:rPr>
              <w:t>19 и другими пациентами. Обучите</w:t>
            </w:r>
            <w:r w:rsidRPr="004B2045">
              <w:rPr>
                <w:sz w:val="24"/>
                <w:szCs w:val="24"/>
                <w:lang w:val="ru-RU"/>
              </w:rPr>
              <w:t xml:space="preserve"> всех пациентов прикрыв</w:t>
            </w:r>
            <w:r w:rsidR="00573F7B">
              <w:rPr>
                <w:sz w:val="24"/>
                <w:szCs w:val="24"/>
                <w:lang w:val="ru-RU"/>
              </w:rPr>
              <w:t>ать нос и рот во время кашля и</w:t>
            </w:r>
            <w:r w:rsidRPr="004B2045">
              <w:rPr>
                <w:sz w:val="24"/>
                <w:szCs w:val="24"/>
                <w:lang w:val="ru-RU"/>
              </w:rPr>
              <w:t xml:space="preserve"> чихания платком или согнутым локтем, а также выполнять гигиену рук после контакта с респираторными выделениями.</w:t>
            </w:r>
          </w:p>
        </w:tc>
      </w:tr>
      <w:tr w:rsidR="00582774" w:rsidRPr="004A4DB0" w14:paraId="3C67C045" w14:textId="77777777" w:rsidTr="00573F7B">
        <w:tc>
          <w:tcPr>
            <w:tcW w:w="1980" w:type="dxa"/>
            <w:shd w:val="clear" w:color="auto" w:fill="auto"/>
            <w:tcMar>
              <w:top w:w="100" w:type="dxa"/>
              <w:left w:w="100" w:type="dxa"/>
              <w:bottom w:w="100" w:type="dxa"/>
              <w:right w:w="100" w:type="dxa"/>
            </w:tcMar>
          </w:tcPr>
          <w:p w14:paraId="269A2AF2" w14:textId="77777777" w:rsidR="00582774" w:rsidRPr="004B2045" w:rsidRDefault="00582774" w:rsidP="005F77A9">
            <w:pPr>
              <w:spacing w:before="100" w:beforeAutospacing="1" w:after="100" w:afterAutospacing="1"/>
              <w:jc w:val="both"/>
              <w:rPr>
                <w:b/>
                <w:color w:val="008DCD"/>
                <w:sz w:val="24"/>
                <w:szCs w:val="24"/>
              </w:rPr>
            </w:pPr>
            <w:r w:rsidRPr="004B2045">
              <w:rPr>
                <w:b/>
                <w:sz w:val="24"/>
                <w:szCs w:val="24"/>
              </w:rPr>
              <w:t>Ограничение воздушно-капельной передачи</w:t>
            </w:r>
          </w:p>
        </w:tc>
        <w:tc>
          <w:tcPr>
            <w:tcW w:w="7380" w:type="dxa"/>
            <w:shd w:val="clear" w:color="auto" w:fill="auto"/>
            <w:tcMar>
              <w:top w:w="100" w:type="dxa"/>
              <w:left w:w="100" w:type="dxa"/>
              <w:bottom w:w="100" w:type="dxa"/>
              <w:right w:w="100" w:type="dxa"/>
            </w:tcMar>
          </w:tcPr>
          <w:p w14:paraId="036E600F" w14:textId="6A030CA9" w:rsidR="00582774" w:rsidRPr="004B2045" w:rsidRDefault="00582774" w:rsidP="005F77A9">
            <w:pPr>
              <w:spacing w:before="100" w:beforeAutospacing="1" w:after="100" w:afterAutospacing="1"/>
              <w:rPr>
                <w:sz w:val="24"/>
                <w:szCs w:val="24"/>
                <w:lang w:val="ru-RU"/>
              </w:rPr>
            </w:pPr>
            <w:r w:rsidRPr="004B2045">
              <w:rPr>
                <w:sz w:val="24"/>
                <w:szCs w:val="24"/>
                <w:lang w:val="ru-RU"/>
              </w:rPr>
              <w:t>М</w:t>
            </w:r>
            <w:r w:rsidR="00573F7B">
              <w:rPr>
                <w:sz w:val="24"/>
                <w:szCs w:val="24"/>
                <w:lang w:val="ru-RU"/>
              </w:rPr>
              <w:t xml:space="preserve">еры предосторожности в отношении </w:t>
            </w:r>
            <w:r w:rsidRPr="004B2045">
              <w:rPr>
                <w:sz w:val="24"/>
                <w:szCs w:val="24"/>
                <w:lang w:val="ru-RU"/>
              </w:rPr>
              <w:t xml:space="preserve">воздушно-капельной передачи предотвращают передачу больших капель, содержащих респираторный вирус. Используйте медицинскую маску, если работаете в пределах 1 м от пациента. Разместите пациентов в отдельной </w:t>
            </w:r>
            <w:r w:rsidR="008F4E0F">
              <w:rPr>
                <w:sz w:val="24"/>
                <w:szCs w:val="24"/>
                <w:lang w:val="ru-RU"/>
              </w:rPr>
              <w:t>палате</w:t>
            </w:r>
            <w:r w:rsidRPr="004B2045">
              <w:rPr>
                <w:sz w:val="24"/>
                <w:szCs w:val="24"/>
                <w:lang w:val="ru-RU"/>
              </w:rPr>
              <w:t xml:space="preserve"> или сгруппируйте пациентов с одинаковым этиологическим диагнозом. Если установить точный д</w:t>
            </w:r>
            <w:r w:rsidR="00573F7B">
              <w:rPr>
                <w:sz w:val="24"/>
                <w:szCs w:val="24"/>
                <w:lang w:val="ru-RU"/>
              </w:rPr>
              <w:t>иагноз невозможно, сгруппируйте</w:t>
            </w:r>
            <w:r w:rsidRPr="004B2045">
              <w:rPr>
                <w:sz w:val="24"/>
                <w:szCs w:val="24"/>
                <w:lang w:val="ru-RU"/>
              </w:rPr>
              <w:t xml:space="preserve"> пациентов с похожей клинической симптоматикой на основе эпидемиологических факторов риска, разделяя их перегородками. При оказании помощи</w:t>
            </w:r>
            <w:r w:rsidR="00573F7B">
              <w:rPr>
                <w:sz w:val="24"/>
                <w:szCs w:val="24"/>
                <w:lang w:val="ru-RU"/>
              </w:rPr>
              <w:t xml:space="preserve"> </w:t>
            </w:r>
            <w:r w:rsidRPr="004B2045">
              <w:rPr>
                <w:sz w:val="24"/>
                <w:szCs w:val="24"/>
                <w:lang w:val="ru-RU"/>
              </w:rPr>
              <w:t xml:space="preserve">пациенту с респираторными симптомами (кашлем или чиханием) используйте </w:t>
            </w:r>
            <w:r w:rsidR="00573F7B">
              <w:rPr>
                <w:sz w:val="24"/>
                <w:szCs w:val="24"/>
                <w:lang w:val="ru-RU"/>
              </w:rPr>
              <w:t>СИЗ</w:t>
            </w:r>
            <w:r w:rsidRPr="004B2045">
              <w:rPr>
                <w:sz w:val="24"/>
                <w:szCs w:val="24"/>
                <w:lang w:val="ru-RU"/>
              </w:rPr>
              <w:t xml:space="preserve"> глаз (маска для лица или очки), так как возможно распыление выделений. Ограничьте движение пациентов в учреждении и убедитесь, что пациенты носят медицинские маски, когда находятся за пределами своей палаты.</w:t>
            </w:r>
          </w:p>
        </w:tc>
      </w:tr>
      <w:tr w:rsidR="00582774" w:rsidRPr="006F7DD3" w14:paraId="611A7FBD" w14:textId="77777777" w:rsidTr="00573F7B">
        <w:tc>
          <w:tcPr>
            <w:tcW w:w="1980" w:type="dxa"/>
            <w:shd w:val="clear" w:color="auto" w:fill="auto"/>
            <w:tcMar>
              <w:top w:w="100" w:type="dxa"/>
              <w:left w:w="100" w:type="dxa"/>
              <w:bottom w:w="100" w:type="dxa"/>
              <w:right w:w="100" w:type="dxa"/>
            </w:tcMar>
          </w:tcPr>
          <w:p w14:paraId="7347DFF8" w14:textId="77777777" w:rsidR="00582774" w:rsidRPr="004B2045" w:rsidRDefault="00582774" w:rsidP="005F77A9">
            <w:pPr>
              <w:spacing w:before="100" w:beforeAutospacing="1" w:after="100" w:afterAutospacing="1"/>
              <w:jc w:val="both"/>
              <w:rPr>
                <w:b/>
                <w:color w:val="008DCD"/>
                <w:sz w:val="24"/>
                <w:szCs w:val="24"/>
              </w:rPr>
            </w:pPr>
            <w:r w:rsidRPr="004B2045">
              <w:rPr>
                <w:b/>
                <w:sz w:val="24"/>
                <w:szCs w:val="24"/>
              </w:rPr>
              <w:lastRenderedPageBreak/>
              <w:t xml:space="preserve">Ограничение контактной передачи </w:t>
            </w:r>
          </w:p>
        </w:tc>
        <w:tc>
          <w:tcPr>
            <w:tcW w:w="7380" w:type="dxa"/>
            <w:shd w:val="clear" w:color="auto" w:fill="auto"/>
            <w:tcMar>
              <w:top w:w="100" w:type="dxa"/>
              <w:left w:w="100" w:type="dxa"/>
              <w:bottom w:w="100" w:type="dxa"/>
              <w:right w:w="100" w:type="dxa"/>
            </w:tcMar>
          </w:tcPr>
          <w:p w14:paraId="2768232F" w14:textId="47A2B1F3" w:rsidR="00582774" w:rsidRPr="004B2045" w:rsidRDefault="00582774" w:rsidP="005F77A9">
            <w:pPr>
              <w:spacing w:before="100" w:beforeAutospacing="1" w:after="100" w:afterAutospacing="1"/>
              <w:rPr>
                <w:color w:val="008DCD"/>
                <w:sz w:val="24"/>
                <w:szCs w:val="24"/>
                <w:lang w:val="ru-RU"/>
              </w:rPr>
            </w:pPr>
            <w:r w:rsidRPr="004B2045">
              <w:rPr>
                <w:sz w:val="24"/>
                <w:szCs w:val="24"/>
                <w:lang w:val="ru-RU"/>
              </w:rPr>
              <w:t>Меры предосторожности при контакте предотвращают прямую или непрямую передачу от контакта с загрязненными поверхностями или оборудованием (контакт с з</w:t>
            </w:r>
            <w:r w:rsidR="008F4E0F">
              <w:rPr>
                <w:sz w:val="24"/>
                <w:szCs w:val="24"/>
                <w:lang w:val="ru-RU"/>
              </w:rPr>
              <w:t>агрязненной кислородной трубкой</w:t>
            </w:r>
            <w:r w:rsidRPr="004B2045">
              <w:rPr>
                <w:sz w:val="24"/>
                <w:szCs w:val="24"/>
                <w:lang w:val="ru-RU"/>
              </w:rPr>
              <w:t xml:space="preserve">). </w:t>
            </w:r>
            <w:r w:rsidR="008F4E0F">
              <w:rPr>
                <w:sz w:val="24"/>
                <w:szCs w:val="24"/>
                <w:lang w:val="ru-RU"/>
              </w:rPr>
              <w:t>Надевайте</w:t>
            </w:r>
            <w:r w:rsidRPr="004B2045">
              <w:rPr>
                <w:sz w:val="24"/>
                <w:szCs w:val="24"/>
                <w:lang w:val="ru-RU"/>
              </w:rPr>
              <w:t xml:space="preserve"> СИЗ (медицинскую маску, защитные очки, перчатки и халат) при входе в </w:t>
            </w:r>
            <w:r w:rsidR="008F4E0F">
              <w:rPr>
                <w:sz w:val="24"/>
                <w:szCs w:val="24"/>
                <w:lang w:val="ru-RU"/>
              </w:rPr>
              <w:t>палату и снимайте их при выходе</w:t>
            </w:r>
            <w:r w:rsidRPr="004B2045">
              <w:rPr>
                <w:sz w:val="24"/>
                <w:szCs w:val="24"/>
                <w:lang w:val="ru-RU"/>
              </w:rPr>
              <w:t xml:space="preserve"> из палаты. Соблюдайте гигиену рук после снятия СИЗ. </w:t>
            </w:r>
            <w:r w:rsidR="006F7DD3">
              <w:rPr>
                <w:sz w:val="24"/>
                <w:szCs w:val="24"/>
                <w:lang w:val="ru-RU"/>
              </w:rPr>
              <w:t>По возможности</w:t>
            </w:r>
            <w:r w:rsidRPr="004B2045">
              <w:rPr>
                <w:sz w:val="24"/>
                <w:szCs w:val="24"/>
                <w:lang w:val="ru-RU"/>
              </w:rPr>
              <w:t xml:space="preserve"> </w:t>
            </w:r>
            <w:r w:rsidR="006F7DD3">
              <w:rPr>
                <w:sz w:val="24"/>
                <w:szCs w:val="24"/>
                <w:lang w:val="ru-RU"/>
              </w:rPr>
              <w:t>используйте одноразовые</w:t>
            </w:r>
            <w:r w:rsidRPr="004B2045">
              <w:rPr>
                <w:sz w:val="24"/>
                <w:szCs w:val="24"/>
                <w:lang w:val="ru-RU"/>
              </w:rPr>
              <w:t xml:space="preserve"> </w:t>
            </w:r>
            <w:r w:rsidR="006F7DD3">
              <w:rPr>
                <w:sz w:val="24"/>
                <w:szCs w:val="24"/>
                <w:lang w:val="ru-RU"/>
              </w:rPr>
              <w:t>медицинские инструменты и</w:t>
            </w:r>
            <w:r w:rsidRPr="004B2045">
              <w:rPr>
                <w:sz w:val="24"/>
                <w:szCs w:val="24"/>
                <w:lang w:val="ru-RU"/>
              </w:rPr>
              <w:t xml:space="preserve"> оборудование</w:t>
            </w:r>
            <w:r w:rsidR="006F7DD3">
              <w:rPr>
                <w:sz w:val="24"/>
                <w:szCs w:val="24"/>
                <w:lang w:val="ru-RU"/>
              </w:rPr>
              <w:t>.</w:t>
            </w:r>
            <w:r w:rsidRPr="004B2045">
              <w:rPr>
                <w:sz w:val="24"/>
                <w:szCs w:val="24"/>
                <w:lang w:val="ru-RU"/>
              </w:rPr>
              <w:t xml:space="preserve"> Если оборудование </w:t>
            </w:r>
            <w:r w:rsidR="006F7DD3" w:rsidRPr="004B2045">
              <w:rPr>
                <w:sz w:val="24"/>
                <w:szCs w:val="24"/>
                <w:lang w:val="ru-RU"/>
              </w:rPr>
              <w:t>(стетоскопы, манжеты для измерения кровяного давления, пульсоксиметры и термометры)</w:t>
            </w:r>
            <w:r w:rsidR="006F7DD3">
              <w:rPr>
                <w:sz w:val="24"/>
                <w:szCs w:val="24"/>
                <w:lang w:val="ru-RU"/>
              </w:rPr>
              <w:t xml:space="preserve"> </w:t>
            </w:r>
            <w:r w:rsidRPr="004B2045">
              <w:rPr>
                <w:sz w:val="24"/>
                <w:szCs w:val="24"/>
                <w:lang w:val="ru-RU"/>
              </w:rPr>
              <w:t>должно быть использовано у нескольких пациентах, его необходимо очистить и дезинфицировать</w:t>
            </w:r>
            <w:r w:rsidR="006F7DD3">
              <w:rPr>
                <w:sz w:val="24"/>
                <w:szCs w:val="24"/>
                <w:lang w:val="ru-RU"/>
              </w:rPr>
              <w:t xml:space="preserve"> после каждого </w:t>
            </w:r>
            <w:r w:rsidRPr="004B2045">
              <w:rPr>
                <w:sz w:val="24"/>
                <w:szCs w:val="24"/>
                <w:lang w:val="ru-RU"/>
              </w:rPr>
              <w:t xml:space="preserve">использования. Убедитесь, что </w:t>
            </w:r>
            <w:r w:rsidR="006F7DD3">
              <w:rPr>
                <w:sz w:val="24"/>
                <w:szCs w:val="24"/>
                <w:lang w:val="ru-RU"/>
              </w:rPr>
              <w:t>медицинские специалисты не касаются глаз, носа и рта</w:t>
            </w:r>
            <w:r w:rsidRPr="004B2045">
              <w:rPr>
                <w:sz w:val="24"/>
                <w:szCs w:val="24"/>
                <w:lang w:val="ru-RU"/>
              </w:rPr>
              <w:t xml:space="preserve"> потенциально загрязненными руками в перчатках или без перчаток. Избегайте загрязнения поверхностей, которые связанн</w:t>
            </w:r>
            <w:r w:rsidR="00BB3D93">
              <w:rPr>
                <w:sz w:val="24"/>
                <w:szCs w:val="24"/>
                <w:lang w:val="ru-RU"/>
              </w:rPr>
              <w:t>ы</w:t>
            </w:r>
            <w:r w:rsidRPr="004B2045">
              <w:rPr>
                <w:sz w:val="24"/>
                <w:szCs w:val="24"/>
                <w:lang w:val="ru-RU"/>
              </w:rPr>
              <w:t xml:space="preserve"> с уходом за пациентом (дверные ручки и выключатели света). Избегайте ненужного с медицинской точки зрения передвижения </w:t>
            </w:r>
            <w:r w:rsidR="006F7DD3">
              <w:rPr>
                <w:sz w:val="24"/>
                <w:szCs w:val="24"/>
                <w:lang w:val="ru-RU"/>
              </w:rPr>
              <w:t xml:space="preserve">или транспортировки </w:t>
            </w:r>
            <w:r w:rsidRPr="004B2045">
              <w:rPr>
                <w:sz w:val="24"/>
                <w:szCs w:val="24"/>
                <w:lang w:val="ru-RU"/>
              </w:rPr>
              <w:t>пациентов. Соблюдайте гигиену рук.</w:t>
            </w:r>
          </w:p>
        </w:tc>
      </w:tr>
      <w:tr w:rsidR="00582774" w:rsidRPr="004A4DB0" w14:paraId="26FF32B7" w14:textId="77777777" w:rsidTr="00573F7B">
        <w:trPr>
          <w:trHeight w:val="380"/>
        </w:trPr>
        <w:tc>
          <w:tcPr>
            <w:tcW w:w="9360" w:type="dxa"/>
            <w:gridSpan w:val="2"/>
            <w:shd w:val="clear" w:color="auto" w:fill="auto"/>
            <w:tcMar>
              <w:top w:w="100" w:type="dxa"/>
              <w:left w:w="100" w:type="dxa"/>
              <w:bottom w:w="100" w:type="dxa"/>
              <w:right w:w="100" w:type="dxa"/>
            </w:tcMar>
          </w:tcPr>
          <w:p w14:paraId="50A3624E" w14:textId="0B790CFF" w:rsidR="00582774" w:rsidRPr="004B2045" w:rsidRDefault="00582774" w:rsidP="005F77A9">
            <w:pPr>
              <w:spacing w:before="100" w:beforeAutospacing="1" w:after="100" w:afterAutospacing="1"/>
              <w:jc w:val="both"/>
              <w:rPr>
                <w:b/>
                <w:color w:val="008DCD"/>
                <w:sz w:val="24"/>
                <w:szCs w:val="24"/>
                <w:lang w:val="ru-RU"/>
              </w:rPr>
            </w:pPr>
            <w:r w:rsidRPr="004B2045">
              <w:rPr>
                <w:b/>
                <w:sz w:val="24"/>
                <w:szCs w:val="24"/>
                <w:lang w:val="ru-RU"/>
              </w:rPr>
              <w:t>Принимайте меры для ограничения воздушно-капельной передачи при выполнении аэрозоль-образующих процедур</w:t>
            </w:r>
          </w:p>
        </w:tc>
      </w:tr>
      <w:tr w:rsidR="00582774" w:rsidRPr="004A4DB0" w14:paraId="41CC6BFF" w14:textId="77777777" w:rsidTr="00573F7B">
        <w:trPr>
          <w:trHeight w:val="380"/>
        </w:trPr>
        <w:tc>
          <w:tcPr>
            <w:tcW w:w="9360" w:type="dxa"/>
            <w:gridSpan w:val="2"/>
            <w:shd w:val="clear" w:color="auto" w:fill="auto"/>
            <w:tcMar>
              <w:top w:w="100" w:type="dxa"/>
              <w:left w:w="100" w:type="dxa"/>
              <w:bottom w:w="100" w:type="dxa"/>
              <w:right w:w="100" w:type="dxa"/>
            </w:tcMar>
          </w:tcPr>
          <w:p w14:paraId="27494AEF" w14:textId="67AD3F4C" w:rsidR="00582774" w:rsidRPr="004B2045" w:rsidRDefault="00582774" w:rsidP="005F77A9">
            <w:pPr>
              <w:spacing w:before="100" w:beforeAutospacing="1" w:after="100" w:afterAutospacing="1"/>
              <w:rPr>
                <w:color w:val="008DCD"/>
                <w:sz w:val="24"/>
                <w:szCs w:val="24"/>
                <w:lang w:val="ru-RU"/>
              </w:rPr>
            </w:pPr>
            <w:r w:rsidRPr="004B2045">
              <w:rPr>
                <w:sz w:val="24"/>
                <w:szCs w:val="24"/>
                <w:lang w:val="ru-RU"/>
              </w:rPr>
              <w:t xml:space="preserve">Убедитесь, что медицинские работники выполняют аэрозоль-образующие процедуры, (санирование дыхательных путей, интубация, бронхоскопия, сердечно-легочная реанимация) с использованием соответствующих </w:t>
            </w:r>
            <w:r w:rsidR="006F7DD3">
              <w:rPr>
                <w:sz w:val="24"/>
                <w:szCs w:val="24"/>
                <w:lang w:val="ru-RU"/>
              </w:rPr>
              <w:t>СИЗ</w:t>
            </w:r>
            <w:r w:rsidRPr="004B2045">
              <w:rPr>
                <w:sz w:val="24"/>
                <w:szCs w:val="24"/>
                <w:lang w:val="ru-RU"/>
              </w:rPr>
              <w:t xml:space="preserve">, включая перчатки, халаты с длинными рукавами, </w:t>
            </w:r>
            <w:r w:rsidR="006F7DD3">
              <w:rPr>
                <w:sz w:val="24"/>
                <w:szCs w:val="24"/>
                <w:lang w:val="ru-RU"/>
              </w:rPr>
              <w:t>СИЗ</w:t>
            </w:r>
            <w:r w:rsidRPr="004B2045">
              <w:rPr>
                <w:sz w:val="24"/>
                <w:szCs w:val="24"/>
                <w:lang w:val="ru-RU"/>
              </w:rPr>
              <w:t xml:space="preserve"> глаз и респираторы </w:t>
            </w:r>
            <w:r w:rsidR="006F7DD3">
              <w:rPr>
                <w:sz w:val="24"/>
                <w:szCs w:val="24"/>
                <w:lang w:val="ru-RU"/>
              </w:rPr>
              <w:t xml:space="preserve">для </w:t>
            </w:r>
            <w:r w:rsidRPr="004B2045">
              <w:rPr>
                <w:sz w:val="24"/>
                <w:szCs w:val="24"/>
                <w:lang w:val="ru-RU"/>
              </w:rPr>
              <w:t>твердых частиц (</w:t>
            </w:r>
            <w:r w:rsidRPr="004B2045">
              <w:rPr>
                <w:sz w:val="24"/>
                <w:szCs w:val="24"/>
              </w:rPr>
              <w:t>N</w:t>
            </w:r>
            <w:r w:rsidR="006F7DD3">
              <w:rPr>
                <w:sz w:val="24"/>
                <w:szCs w:val="24"/>
                <w:lang w:val="ru-RU"/>
              </w:rPr>
              <w:t>95 или с аналогичным, или более высоким уровнем защиты). По возможности</w:t>
            </w:r>
            <w:r w:rsidRPr="004B2045">
              <w:rPr>
                <w:sz w:val="24"/>
                <w:szCs w:val="24"/>
                <w:lang w:val="ru-RU"/>
              </w:rPr>
              <w:t xml:space="preserve"> используйте хорошо вентилируемые помещения при выполнении аэрозоль-образующих процедур, то есть помещения с отрицательным давлением и минимальн</w:t>
            </w:r>
            <w:r w:rsidR="00E260D0">
              <w:rPr>
                <w:sz w:val="24"/>
                <w:szCs w:val="24"/>
                <w:lang w:val="ru-RU"/>
              </w:rPr>
              <w:t>ым</w:t>
            </w:r>
            <w:r w:rsidRPr="004B2045">
              <w:rPr>
                <w:sz w:val="24"/>
                <w:szCs w:val="24"/>
                <w:lang w:val="ru-RU"/>
              </w:rPr>
              <w:t xml:space="preserve"> </w:t>
            </w:r>
            <w:r w:rsidR="00E260D0">
              <w:rPr>
                <w:sz w:val="24"/>
                <w:szCs w:val="24"/>
                <w:lang w:val="ru-RU"/>
              </w:rPr>
              <w:t>воздухообменом помещения</w:t>
            </w:r>
            <w:r w:rsidRPr="004B2045">
              <w:rPr>
                <w:sz w:val="24"/>
                <w:szCs w:val="24"/>
                <w:lang w:val="ru-RU"/>
              </w:rPr>
              <w:t xml:space="preserve"> 12 раз в час и</w:t>
            </w:r>
            <w:r w:rsidR="006F7DD3">
              <w:rPr>
                <w:sz w:val="24"/>
                <w:szCs w:val="24"/>
                <w:lang w:val="ru-RU"/>
              </w:rPr>
              <w:t xml:space="preserve">ли не менее 160 л/сек/пациента </w:t>
            </w:r>
            <w:r w:rsidRPr="004B2045">
              <w:rPr>
                <w:sz w:val="24"/>
                <w:szCs w:val="24"/>
                <w:lang w:val="ru-RU"/>
              </w:rPr>
              <w:t>в учреждениях с естественной вентиляцией. Избегайте присутствия ненужных людей в комнате. Уход за пациентом следует осуществлять палате такого</w:t>
            </w:r>
            <w:r w:rsidR="006F7DD3">
              <w:rPr>
                <w:sz w:val="24"/>
                <w:szCs w:val="24"/>
                <w:lang w:val="ru-RU"/>
              </w:rPr>
              <w:t xml:space="preserve"> же типа, где</w:t>
            </w:r>
            <w:r w:rsidRPr="004B2045">
              <w:rPr>
                <w:sz w:val="24"/>
                <w:szCs w:val="24"/>
                <w:lang w:val="ru-RU"/>
              </w:rPr>
              <w:t xml:space="preserve"> была начата </w:t>
            </w:r>
            <w:r w:rsidR="006F7DD3">
              <w:rPr>
                <w:sz w:val="24"/>
                <w:szCs w:val="24"/>
                <w:lang w:val="ru-RU"/>
              </w:rPr>
              <w:t>ИВЛ</w:t>
            </w:r>
            <w:r w:rsidRPr="004B2045">
              <w:rPr>
                <w:sz w:val="24"/>
                <w:szCs w:val="24"/>
                <w:lang w:val="ru-RU"/>
              </w:rPr>
              <w:t>.</w:t>
            </w:r>
          </w:p>
        </w:tc>
      </w:tr>
    </w:tbl>
    <w:p w14:paraId="37363284" w14:textId="02045FC5" w:rsidR="00582774" w:rsidRDefault="00582774" w:rsidP="005F77A9">
      <w:pPr>
        <w:spacing w:before="100" w:beforeAutospacing="1" w:after="100" w:afterAutospacing="1"/>
        <w:jc w:val="both"/>
        <w:rPr>
          <w:color w:val="008DCD"/>
          <w:sz w:val="24"/>
          <w:szCs w:val="24"/>
          <w:lang w:val="ru-RU"/>
        </w:rPr>
      </w:pPr>
    </w:p>
    <w:p w14:paraId="353CBE9B" w14:textId="09ABB058" w:rsidR="00582774" w:rsidRDefault="00582774" w:rsidP="005F77A9">
      <w:pPr>
        <w:spacing w:before="100" w:beforeAutospacing="1" w:after="100" w:afterAutospacing="1"/>
        <w:jc w:val="both"/>
        <w:rPr>
          <w:color w:val="008DCD"/>
          <w:sz w:val="24"/>
          <w:szCs w:val="24"/>
          <w:lang w:val="ru-RU"/>
        </w:rPr>
      </w:pPr>
      <w:r w:rsidRPr="004B2045">
        <w:rPr>
          <w:color w:val="008DCD"/>
          <w:sz w:val="24"/>
          <w:szCs w:val="24"/>
          <w:lang w:val="ru-RU"/>
        </w:rPr>
        <w:t xml:space="preserve">4. Сбор </w:t>
      </w:r>
      <w:r w:rsidR="006018FF">
        <w:rPr>
          <w:color w:val="008DCD"/>
          <w:sz w:val="24"/>
          <w:szCs w:val="24"/>
          <w:lang w:val="ru-RU"/>
        </w:rPr>
        <w:t>образцов</w:t>
      </w:r>
      <w:r w:rsidRPr="004B2045">
        <w:rPr>
          <w:color w:val="008DCD"/>
          <w:sz w:val="24"/>
          <w:szCs w:val="24"/>
          <w:lang w:val="ru-RU"/>
        </w:rPr>
        <w:t xml:space="preserve"> для лабораторной диагностики</w:t>
      </w:r>
    </w:p>
    <w:p w14:paraId="7669132D" w14:textId="1A93759C" w:rsidR="00582774" w:rsidRPr="004B2045" w:rsidRDefault="00582774" w:rsidP="005F77A9">
      <w:pPr>
        <w:spacing w:before="100" w:beforeAutospacing="1" w:after="100" w:afterAutospacing="1"/>
        <w:jc w:val="both"/>
        <w:rPr>
          <w:sz w:val="24"/>
          <w:szCs w:val="24"/>
          <w:lang w:val="ru-RU"/>
        </w:rPr>
      </w:pPr>
      <w:r w:rsidRPr="004B2045">
        <w:rPr>
          <w:sz w:val="24"/>
          <w:szCs w:val="24"/>
          <w:lang w:val="ru-RU"/>
        </w:rPr>
        <w:t>Руководство ВОЗ по сбору, обработке и лабораторному анализу образцов доступно по ссылке (</w:t>
      </w:r>
      <w:hyperlink r:id="rId11" w:history="1">
        <w:r w:rsidR="006018FF" w:rsidRPr="008F1E5C">
          <w:rPr>
            <w:rStyle w:val="ad"/>
            <w:sz w:val="24"/>
            <w:szCs w:val="24"/>
          </w:rPr>
          <w:t>https</w:t>
        </w:r>
        <w:r w:rsidR="006018FF" w:rsidRPr="008F1E5C">
          <w:rPr>
            <w:rStyle w:val="ad"/>
            <w:sz w:val="24"/>
            <w:szCs w:val="24"/>
            <w:lang w:val="ru-RU"/>
          </w:rPr>
          <w:t>://</w:t>
        </w:r>
        <w:r w:rsidR="006018FF" w:rsidRPr="008F1E5C">
          <w:rPr>
            <w:rStyle w:val="ad"/>
            <w:sz w:val="24"/>
            <w:szCs w:val="24"/>
          </w:rPr>
          <w:t>www</w:t>
        </w:r>
        <w:r w:rsidR="006018FF" w:rsidRPr="008F1E5C">
          <w:rPr>
            <w:rStyle w:val="ad"/>
            <w:sz w:val="24"/>
            <w:szCs w:val="24"/>
            <w:lang w:val="ru-RU"/>
          </w:rPr>
          <w:t>.</w:t>
        </w:r>
        <w:r w:rsidR="006018FF" w:rsidRPr="008F1E5C">
          <w:rPr>
            <w:rStyle w:val="ad"/>
            <w:sz w:val="24"/>
            <w:szCs w:val="24"/>
          </w:rPr>
          <w:t>who</w:t>
        </w:r>
        <w:r w:rsidR="006018FF" w:rsidRPr="008F1E5C">
          <w:rPr>
            <w:rStyle w:val="ad"/>
            <w:sz w:val="24"/>
            <w:szCs w:val="24"/>
            <w:lang w:val="ru-RU"/>
          </w:rPr>
          <w:t>.</w:t>
        </w:r>
        <w:r w:rsidR="006018FF" w:rsidRPr="008F1E5C">
          <w:rPr>
            <w:rStyle w:val="ad"/>
            <w:sz w:val="24"/>
            <w:szCs w:val="24"/>
          </w:rPr>
          <w:t>int</w:t>
        </w:r>
        <w:r w:rsidR="006018FF" w:rsidRPr="008F1E5C">
          <w:rPr>
            <w:rStyle w:val="ad"/>
            <w:sz w:val="24"/>
            <w:szCs w:val="24"/>
            <w:lang w:val="ru-RU"/>
          </w:rPr>
          <w:t>/</w:t>
        </w:r>
        <w:r w:rsidR="006018FF" w:rsidRPr="008F1E5C">
          <w:rPr>
            <w:rStyle w:val="ad"/>
            <w:sz w:val="24"/>
            <w:szCs w:val="24"/>
          </w:rPr>
          <w:t>publications</w:t>
        </w:r>
        <w:r w:rsidR="006018FF" w:rsidRPr="008F1E5C">
          <w:rPr>
            <w:rStyle w:val="ad"/>
            <w:sz w:val="24"/>
            <w:szCs w:val="24"/>
            <w:lang w:val="ru-RU"/>
          </w:rPr>
          <w:t>-</w:t>
        </w:r>
        <w:r w:rsidR="006018FF" w:rsidRPr="008F1E5C">
          <w:rPr>
            <w:rStyle w:val="ad"/>
            <w:sz w:val="24"/>
            <w:szCs w:val="24"/>
          </w:rPr>
          <w:t>detail</w:t>
        </w:r>
        <w:r w:rsidR="006018FF" w:rsidRPr="008F1E5C">
          <w:rPr>
            <w:rStyle w:val="ad"/>
            <w:sz w:val="24"/>
            <w:szCs w:val="24"/>
            <w:lang w:val="ru-RU"/>
          </w:rPr>
          <w:t>/</w:t>
        </w:r>
        <w:r w:rsidR="006018FF" w:rsidRPr="008F1E5C">
          <w:rPr>
            <w:rStyle w:val="ad"/>
            <w:sz w:val="24"/>
            <w:szCs w:val="24"/>
          </w:rPr>
          <w:t>laboratory</w:t>
        </w:r>
        <w:r w:rsidR="006018FF" w:rsidRPr="008F1E5C">
          <w:rPr>
            <w:rStyle w:val="ad"/>
            <w:sz w:val="24"/>
            <w:szCs w:val="24"/>
            <w:lang w:val="ru-RU"/>
          </w:rPr>
          <w:t>-</w:t>
        </w:r>
        <w:r w:rsidR="006018FF" w:rsidRPr="008F1E5C">
          <w:rPr>
            <w:rStyle w:val="ad"/>
            <w:sz w:val="24"/>
            <w:szCs w:val="24"/>
          </w:rPr>
          <w:t>testing</w:t>
        </w:r>
        <w:r w:rsidR="006018FF" w:rsidRPr="008F1E5C">
          <w:rPr>
            <w:rStyle w:val="ad"/>
            <w:sz w:val="24"/>
            <w:szCs w:val="24"/>
            <w:lang w:val="ru-RU"/>
          </w:rPr>
          <w:t>-</w:t>
        </w:r>
        <w:r w:rsidR="006018FF" w:rsidRPr="008F1E5C">
          <w:rPr>
            <w:rStyle w:val="ad"/>
            <w:sz w:val="24"/>
            <w:szCs w:val="24"/>
          </w:rPr>
          <w:t>for</w:t>
        </w:r>
        <w:r w:rsidR="006018FF" w:rsidRPr="008F1E5C">
          <w:rPr>
            <w:rStyle w:val="ad"/>
            <w:sz w:val="24"/>
            <w:szCs w:val="24"/>
            <w:lang w:val="ru-RU"/>
          </w:rPr>
          <w:t>-2019-</w:t>
        </w:r>
        <w:r w:rsidR="006018FF" w:rsidRPr="008F1E5C">
          <w:rPr>
            <w:rStyle w:val="ad"/>
            <w:sz w:val="24"/>
            <w:szCs w:val="24"/>
          </w:rPr>
          <w:t>novel</w:t>
        </w:r>
        <w:r w:rsidR="006018FF" w:rsidRPr="008F1E5C">
          <w:rPr>
            <w:rStyle w:val="ad"/>
            <w:sz w:val="24"/>
            <w:szCs w:val="24"/>
            <w:lang w:val="ru-RU"/>
          </w:rPr>
          <w:t>-</w:t>
        </w:r>
        <w:r w:rsidR="006018FF" w:rsidRPr="008F1E5C">
          <w:rPr>
            <w:rStyle w:val="ad"/>
            <w:sz w:val="24"/>
            <w:szCs w:val="24"/>
          </w:rPr>
          <w:lastRenderedPageBreak/>
          <w:t>coronavirus</w:t>
        </w:r>
        <w:r w:rsidR="006018FF" w:rsidRPr="008F1E5C">
          <w:rPr>
            <w:rStyle w:val="ad"/>
            <w:sz w:val="24"/>
            <w:szCs w:val="24"/>
            <w:lang w:val="ru-RU"/>
          </w:rPr>
          <w:t>-</w:t>
        </w:r>
        <w:r w:rsidR="006018FF" w:rsidRPr="008F1E5C">
          <w:rPr>
            <w:rStyle w:val="ad"/>
            <w:sz w:val="24"/>
            <w:szCs w:val="24"/>
          </w:rPr>
          <w:t>in</w:t>
        </w:r>
        <w:r w:rsidR="006018FF" w:rsidRPr="008F1E5C">
          <w:rPr>
            <w:rStyle w:val="ad"/>
            <w:sz w:val="24"/>
            <w:szCs w:val="24"/>
            <w:lang w:val="ru-RU"/>
          </w:rPr>
          <w:t>-</w:t>
        </w:r>
        <w:r w:rsidR="006018FF" w:rsidRPr="008F1E5C">
          <w:rPr>
            <w:rStyle w:val="ad"/>
            <w:sz w:val="24"/>
            <w:szCs w:val="24"/>
          </w:rPr>
          <w:t>suspected</w:t>
        </w:r>
        <w:r w:rsidR="006018FF" w:rsidRPr="008F1E5C">
          <w:rPr>
            <w:rStyle w:val="ad"/>
            <w:sz w:val="24"/>
            <w:szCs w:val="24"/>
            <w:lang w:val="ru-RU"/>
          </w:rPr>
          <w:t>-</w:t>
        </w:r>
        <w:r w:rsidR="006018FF" w:rsidRPr="008F1E5C">
          <w:rPr>
            <w:rStyle w:val="ad"/>
            <w:sz w:val="24"/>
            <w:szCs w:val="24"/>
          </w:rPr>
          <w:t>human</w:t>
        </w:r>
        <w:r w:rsidR="006018FF" w:rsidRPr="008F1E5C">
          <w:rPr>
            <w:rStyle w:val="ad"/>
            <w:sz w:val="24"/>
            <w:szCs w:val="24"/>
            <w:lang w:val="ru-RU"/>
          </w:rPr>
          <w:t>-</w:t>
        </w:r>
        <w:r w:rsidR="006018FF" w:rsidRPr="008F1E5C">
          <w:rPr>
            <w:rStyle w:val="ad"/>
            <w:sz w:val="24"/>
            <w:szCs w:val="24"/>
          </w:rPr>
          <w:t>cases</w:t>
        </w:r>
        <w:r w:rsidR="006018FF" w:rsidRPr="008F1E5C">
          <w:rPr>
            <w:rStyle w:val="ad"/>
            <w:sz w:val="24"/>
            <w:szCs w:val="24"/>
            <w:lang w:val="ru-RU"/>
          </w:rPr>
          <w:t>-20200117</w:t>
        </w:r>
      </w:hyperlink>
      <w:r w:rsidRPr="004B2045">
        <w:rPr>
          <w:sz w:val="24"/>
          <w:szCs w:val="24"/>
          <w:lang w:val="ru-RU"/>
        </w:rPr>
        <w:t>). Руководство по биобезопасности доступно по ссылке (</w:t>
      </w:r>
      <w:hyperlink r:id="rId12" w:history="1">
        <w:r w:rsidR="006018FF" w:rsidRPr="008F1E5C">
          <w:rPr>
            <w:rStyle w:val="ad"/>
            <w:sz w:val="24"/>
            <w:szCs w:val="24"/>
          </w:rPr>
          <w:t>https</w:t>
        </w:r>
        <w:r w:rsidR="006018FF" w:rsidRPr="008F1E5C">
          <w:rPr>
            <w:rStyle w:val="ad"/>
            <w:sz w:val="24"/>
            <w:szCs w:val="24"/>
            <w:lang w:val="ru-RU"/>
          </w:rPr>
          <w:t>://</w:t>
        </w:r>
        <w:r w:rsidR="006018FF" w:rsidRPr="008F1E5C">
          <w:rPr>
            <w:rStyle w:val="ad"/>
            <w:sz w:val="24"/>
            <w:szCs w:val="24"/>
          </w:rPr>
          <w:t>apps</w:t>
        </w:r>
        <w:r w:rsidR="006018FF" w:rsidRPr="008F1E5C">
          <w:rPr>
            <w:rStyle w:val="ad"/>
            <w:sz w:val="24"/>
            <w:szCs w:val="24"/>
            <w:lang w:val="ru-RU"/>
          </w:rPr>
          <w:t>.</w:t>
        </w:r>
        <w:r w:rsidR="006018FF" w:rsidRPr="008F1E5C">
          <w:rPr>
            <w:rStyle w:val="ad"/>
            <w:sz w:val="24"/>
            <w:szCs w:val="24"/>
          </w:rPr>
          <w:t>who</w:t>
        </w:r>
        <w:r w:rsidR="006018FF" w:rsidRPr="008F1E5C">
          <w:rPr>
            <w:rStyle w:val="ad"/>
            <w:sz w:val="24"/>
            <w:szCs w:val="24"/>
            <w:lang w:val="ru-RU"/>
          </w:rPr>
          <w:t>.</w:t>
        </w:r>
        <w:r w:rsidR="006018FF" w:rsidRPr="008F1E5C">
          <w:rPr>
            <w:rStyle w:val="ad"/>
            <w:sz w:val="24"/>
            <w:szCs w:val="24"/>
          </w:rPr>
          <w:t>int</w:t>
        </w:r>
        <w:r w:rsidR="006018FF" w:rsidRPr="008F1E5C">
          <w:rPr>
            <w:rStyle w:val="ad"/>
            <w:sz w:val="24"/>
            <w:szCs w:val="24"/>
            <w:lang w:val="ru-RU"/>
          </w:rPr>
          <w:t>/</w:t>
        </w:r>
        <w:r w:rsidR="006018FF" w:rsidRPr="008F1E5C">
          <w:rPr>
            <w:rStyle w:val="ad"/>
            <w:sz w:val="24"/>
            <w:szCs w:val="24"/>
          </w:rPr>
          <w:t>iris</w:t>
        </w:r>
        <w:r w:rsidR="006018FF" w:rsidRPr="008F1E5C">
          <w:rPr>
            <w:rStyle w:val="ad"/>
            <w:sz w:val="24"/>
            <w:szCs w:val="24"/>
            <w:lang w:val="ru-RU"/>
          </w:rPr>
          <w:t>/</w:t>
        </w:r>
        <w:r w:rsidR="006018FF" w:rsidRPr="008F1E5C">
          <w:rPr>
            <w:rStyle w:val="ad"/>
            <w:sz w:val="24"/>
            <w:szCs w:val="24"/>
          </w:rPr>
          <w:t>bitstream</w:t>
        </w:r>
        <w:r w:rsidR="006018FF" w:rsidRPr="008F1E5C">
          <w:rPr>
            <w:rStyle w:val="ad"/>
            <w:sz w:val="24"/>
            <w:szCs w:val="24"/>
            <w:lang w:val="ru-RU"/>
          </w:rPr>
          <w:t>/</w:t>
        </w:r>
        <w:r w:rsidR="006018FF" w:rsidRPr="008F1E5C">
          <w:rPr>
            <w:rStyle w:val="ad"/>
            <w:sz w:val="24"/>
            <w:szCs w:val="24"/>
          </w:rPr>
          <w:t>handle</w:t>
        </w:r>
        <w:r w:rsidR="006018FF" w:rsidRPr="008F1E5C">
          <w:rPr>
            <w:rStyle w:val="ad"/>
            <w:sz w:val="24"/>
            <w:szCs w:val="24"/>
            <w:lang w:val="ru-RU"/>
          </w:rPr>
          <w:t>/10665/331138/</w:t>
        </w:r>
        <w:r w:rsidR="006018FF" w:rsidRPr="008F1E5C">
          <w:rPr>
            <w:rStyle w:val="ad"/>
            <w:sz w:val="24"/>
            <w:szCs w:val="24"/>
          </w:rPr>
          <w:t>WHO</w:t>
        </w:r>
        <w:r w:rsidR="006018FF" w:rsidRPr="008F1E5C">
          <w:rPr>
            <w:rStyle w:val="ad"/>
            <w:sz w:val="24"/>
            <w:szCs w:val="24"/>
            <w:lang w:val="ru-RU"/>
          </w:rPr>
          <w:t>-</w:t>
        </w:r>
        <w:r w:rsidR="006018FF" w:rsidRPr="008F1E5C">
          <w:rPr>
            <w:rStyle w:val="ad"/>
            <w:sz w:val="24"/>
            <w:szCs w:val="24"/>
          </w:rPr>
          <w:t>WPE</w:t>
        </w:r>
        <w:r w:rsidR="006018FF" w:rsidRPr="008F1E5C">
          <w:rPr>
            <w:rStyle w:val="ad"/>
            <w:sz w:val="24"/>
            <w:szCs w:val="24"/>
            <w:lang w:val="ru-RU"/>
          </w:rPr>
          <w:t>-</w:t>
        </w:r>
        <w:r w:rsidR="006018FF" w:rsidRPr="008F1E5C">
          <w:rPr>
            <w:rStyle w:val="ad"/>
            <w:sz w:val="24"/>
            <w:szCs w:val="24"/>
          </w:rPr>
          <w:t>GIH</w:t>
        </w:r>
        <w:r w:rsidR="006018FF" w:rsidRPr="008F1E5C">
          <w:rPr>
            <w:rStyle w:val="ad"/>
            <w:sz w:val="24"/>
            <w:szCs w:val="24"/>
            <w:lang w:val="ru-RU"/>
          </w:rPr>
          <w:t>-2020.1-</w:t>
        </w:r>
        <w:r w:rsidR="006018FF" w:rsidRPr="008F1E5C">
          <w:rPr>
            <w:rStyle w:val="ad"/>
            <w:sz w:val="24"/>
            <w:szCs w:val="24"/>
          </w:rPr>
          <w:t>eng</w:t>
        </w:r>
        <w:r w:rsidR="006018FF" w:rsidRPr="008F1E5C">
          <w:rPr>
            <w:rStyle w:val="ad"/>
            <w:sz w:val="24"/>
            <w:szCs w:val="24"/>
            <w:lang w:val="ru-RU"/>
          </w:rPr>
          <w:t>.</w:t>
        </w:r>
        <w:r w:rsidR="006018FF" w:rsidRPr="008F1E5C">
          <w:rPr>
            <w:rStyle w:val="ad"/>
            <w:sz w:val="24"/>
            <w:szCs w:val="24"/>
          </w:rPr>
          <w:t>pdf</w:t>
        </w:r>
      </w:hyperlink>
      <w:r w:rsidRPr="004B2045">
        <w:rPr>
          <w:sz w:val="24"/>
          <w:szCs w:val="24"/>
          <w:lang w:val="ru-RU"/>
        </w:rPr>
        <w:t>).</w:t>
      </w:r>
    </w:p>
    <w:p w14:paraId="176DAAF5" w14:textId="4145E308"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b/>
          <w:sz w:val="24"/>
          <w:szCs w:val="24"/>
          <w:lang w:val="ru-RU"/>
        </w:rPr>
        <w:t>✅</w:t>
      </w:r>
      <w:r w:rsidR="006018FF">
        <w:rPr>
          <w:rFonts w:asciiTheme="minorHAnsi" w:eastAsia="Arial Unicode MS" w:hAnsiTheme="minorHAnsi" w:cs="Segoe UI Symbol"/>
          <w:b/>
          <w:sz w:val="24"/>
          <w:szCs w:val="24"/>
          <w:lang w:val="ru-RU"/>
        </w:rPr>
        <w:t xml:space="preserve"> </w:t>
      </w:r>
      <w:r w:rsidRPr="004B2045">
        <w:rPr>
          <w:rFonts w:eastAsia="Arial Unicode MS"/>
          <w:b/>
          <w:sz w:val="24"/>
          <w:szCs w:val="24"/>
          <w:lang w:val="ru-RU"/>
        </w:rPr>
        <w:t>Возьмите бактериальный посев крови для определения вида возбудителя пневмонии и сепси</w:t>
      </w:r>
      <w:r w:rsidR="006018FF">
        <w:rPr>
          <w:rFonts w:eastAsia="Arial Unicode MS"/>
          <w:b/>
          <w:sz w:val="24"/>
          <w:szCs w:val="24"/>
          <w:lang w:val="ru-RU"/>
        </w:rPr>
        <w:t>с</w:t>
      </w:r>
      <w:r w:rsidRPr="004B2045">
        <w:rPr>
          <w:rFonts w:eastAsia="Arial Unicode MS"/>
          <w:b/>
          <w:sz w:val="24"/>
          <w:szCs w:val="24"/>
          <w:lang w:val="ru-RU"/>
        </w:rPr>
        <w:t xml:space="preserve">а </w:t>
      </w:r>
      <w:r w:rsidR="006018FF">
        <w:rPr>
          <w:rFonts w:eastAsia="Arial Unicode MS"/>
          <w:b/>
          <w:sz w:val="24"/>
          <w:szCs w:val="24"/>
          <w:lang w:val="ru-RU"/>
        </w:rPr>
        <w:t>по возможности</w:t>
      </w:r>
      <w:r w:rsidRPr="004B2045">
        <w:rPr>
          <w:rFonts w:eastAsia="Arial Unicode MS"/>
          <w:b/>
          <w:sz w:val="24"/>
          <w:szCs w:val="24"/>
          <w:lang w:val="ru-RU"/>
        </w:rPr>
        <w:t xml:space="preserve"> до начала антимикробной терапии. Однако </w:t>
      </w:r>
      <w:r w:rsidRPr="006018FF">
        <w:rPr>
          <w:rFonts w:eastAsia="Arial Unicode MS"/>
          <w:b/>
          <w:sz w:val="24"/>
          <w:szCs w:val="24"/>
          <w:u w:val="single"/>
          <w:lang w:val="ru-RU"/>
        </w:rPr>
        <w:t>НЕ</w:t>
      </w:r>
      <w:r w:rsidRPr="004B2045">
        <w:rPr>
          <w:rFonts w:eastAsia="Arial Unicode MS"/>
          <w:b/>
          <w:sz w:val="24"/>
          <w:szCs w:val="24"/>
          <w:lang w:val="ru-RU"/>
        </w:rPr>
        <w:t xml:space="preserve"> откладывайте антимикробную терапию из-за сбора посевов крови.</w:t>
      </w:r>
    </w:p>
    <w:p w14:paraId="03401E4D" w14:textId="6FFD1604"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b/>
          <w:sz w:val="24"/>
          <w:szCs w:val="24"/>
          <w:lang w:val="ru-RU"/>
        </w:rPr>
        <w:t>✅</w:t>
      </w:r>
      <w:r w:rsidR="00BA059B">
        <w:rPr>
          <w:rFonts w:asciiTheme="minorHAnsi" w:eastAsia="Arial Unicode MS" w:hAnsiTheme="minorHAnsi" w:cs="Segoe UI Symbol"/>
          <w:b/>
          <w:sz w:val="24"/>
          <w:szCs w:val="24"/>
          <w:lang w:val="ru-RU"/>
        </w:rPr>
        <w:t xml:space="preserve"> </w:t>
      </w:r>
      <w:r w:rsidRPr="004B2045">
        <w:rPr>
          <w:rFonts w:eastAsia="Arial Unicode MS"/>
          <w:b/>
          <w:sz w:val="24"/>
          <w:szCs w:val="24"/>
          <w:lang w:val="ru-RU"/>
        </w:rPr>
        <w:t>Возьмите образцы из</w:t>
      </w:r>
      <w:r w:rsidR="00BA059B">
        <w:rPr>
          <w:rFonts w:eastAsia="Arial Unicode MS"/>
          <w:b/>
          <w:sz w:val="24"/>
          <w:szCs w:val="24"/>
          <w:lang w:val="ru-RU"/>
        </w:rPr>
        <w:t xml:space="preserve"> верхних дыхательных путей (ВДП): носоглотки и ротоглотки</w:t>
      </w:r>
      <w:r w:rsidRPr="004B2045">
        <w:rPr>
          <w:rFonts w:eastAsia="Arial Unicode MS"/>
          <w:b/>
          <w:sz w:val="24"/>
          <w:szCs w:val="24"/>
          <w:lang w:val="ru-RU"/>
        </w:rPr>
        <w:t xml:space="preserve">. В случае, если клиническое подозрение на </w:t>
      </w:r>
      <w:r w:rsidRPr="004B2045">
        <w:rPr>
          <w:rFonts w:eastAsia="Arial Unicode MS"/>
          <w:b/>
          <w:sz w:val="24"/>
          <w:szCs w:val="24"/>
        </w:rPr>
        <w:t>COVID</w:t>
      </w:r>
      <w:r w:rsidRPr="004B2045">
        <w:rPr>
          <w:rFonts w:eastAsia="Arial Unicode MS"/>
          <w:b/>
          <w:sz w:val="24"/>
          <w:szCs w:val="24"/>
          <w:lang w:val="ru-RU"/>
        </w:rPr>
        <w:t xml:space="preserve">-19 остается, а образцы из </w:t>
      </w:r>
      <w:r w:rsidR="00BA059B">
        <w:rPr>
          <w:rFonts w:eastAsia="Arial Unicode MS"/>
          <w:b/>
          <w:sz w:val="24"/>
          <w:szCs w:val="24"/>
          <w:lang w:val="ru-RU"/>
        </w:rPr>
        <w:t>ВДП отрицательные</w:t>
      </w:r>
      <w:r w:rsidRPr="004B2045">
        <w:rPr>
          <w:rFonts w:eastAsia="Arial Unicode MS"/>
          <w:b/>
          <w:sz w:val="24"/>
          <w:szCs w:val="24"/>
          <w:lang w:val="ru-RU"/>
        </w:rPr>
        <w:t>, возьмите образцы из нижних дыхательных путей</w:t>
      </w:r>
      <w:r w:rsidR="00BA059B">
        <w:rPr>
          <w:rFonts w:eastAsia="Arial Unicode MS"/>
          <w:b/>
          <w:sz w:val="24"/>
          <w:szCs w:val="24"/>
          <w:lang w:val="ru-RU"/>
        </w:rPr>
        <w:t xml:space="preserve"> (НДП)</w:t>
      </w:r>
      <w:r w:rsidRPr="004B2045">
        <w:rPr>
          <w:rFonts w:eastAsia="Arial Unicode MS"/>
          <w:b/>
          <w:sz w:val="24"/>
          <w:szCs w:val="24"/>
          <w:lang w:val="ru-RU"/>
        </w:rPr>
        <w:t xml:space="preserve"> в </w:t>
      </w:r>
      <w:r w:rsidR="00BA059B">
        <w:rPr>
          <w:rFonts w:eastAsia="Arial Unicode MS"/>
          <w:b/>
          <w:sz w:val="24"/>
          <w:szCs w:val="24"/>
          <w:lang w:val="ru-RU"/>
        </w:rPr>
        <w:t xml:space="preserve">тот </w:t>
      </w:r>
      <w:r w:rsidRPr="004B2045">
        <w:rPr>
          <w:rFonts w:eastAsia="Arial Unicode MS"/>
          <w:b/>
          <w:sz w:val="24"/>
          <w:szCs w:val="24"/>
          <w:lang w:val="ru-RU"/>
        </w:rPr>
        <w:t xml:space="preserve">момент, когда они легко доступны (отхаркиваемая мокрота, эндотрахеальный аспират </w:t>
      </w:r>
      <w:r w:rsidR="003B64CD">
        <w:rPr>
          <w:rFonts w:eastAsia="Arial Unicode MS"/>
          <w:b/>
          <w:sz w:val="24"/>
          <w:szCs w:val="24"/>
          <w:lang w:val="ru-RU"/>
        </w:rPr>
        <w:t>или бронхоальвеолярный лаваж у</w:t>
      </w:r>
      <w:r w:rsidRPr="004B2045">
        <w:rPr>
          <w:rFonts w:eastAsia="Arial Unicode MS"/>
          <w:b/>
          <w:sz w:val="24"/>
          <w:szCs w:val="24"/>
          <w:lang w:val="ru-RU"/>
        </w:rPr>
        <w:t xml:space="preserve"> пациента</w:t>
      </w:r>
      <w:r w:rsidR="003B64CD">
        <w:rPr>
          <w:rFonts w:eastAsia="Arial Unicode MS"/>
          <w:b/>
          <w:sz w:val="24"/>
          <w:szCs w:val="24"/>
          <w:lang w:val="ru-RU"/>
        </w:rPr>
        <w:t>, которому проводится ИВЛ</w:t>
      </w:r>
      <w:r w:rsidRPr="004B2045">
        <w:rPr>
          <w:rFonts w:eastAsia="Arial Unicode MS"/>
          <w:b/>
          <w:sz w:val="24"/>
          <w:szCs w:val="24"/>
          <w:lang w:val="ru-RU"/>
        </w:rPr>
        <w:t xml:space="preserve">) для </w:t>
      </w:r>
      <w:r w:rsidR="003B64CD">
        <w:rPr>
          <w:rFonts w:eastAsia="Arial Unicode MS"/>
          <w:b/>
          <w:sz w:val="24"/>
          <w:szCs w:val="24"/>
          <w:lang w:val="ru-RU"/>
        </w:rPr>
        <w:t>выполнения полимеразной цепной реакции с обратной транскрипцией (</w:t>
      </w:r>
      <w:r w:rsidRPr="004B2045">
        <w:rPr>
          <w:rFonts w:eastAsia="Arial Unicode MS"/>
          <w:b/>
          <w:sz w:val="24"/>
          <w:szCs w:val="24"/>
          <w:lang w:val="ru-RU"/>
        </w:rPr>
        <w:t>ОТ-ПЦР</w:t>
      </w:r>
      <w:r w:rsidR="003B64CD">
        <w:rPr>
          <w:rFonts w:eastAsia="Arial Unicode MS"/>
          <w:b/>
          <w:sz w:val="24"/>
          <w:szCs w:val="24"/>
          <w:lang w:val="ru-RU"/>
        </w:rPr>
        <w:t>)</w:t>
      </w:r>
      <w:r w:rsidRPr="004B2045">
        <w:rPr>
          <w:rFonts w:eastAsia="Arial Unicode MS"/>
          <w:b/>
          <w:sz w:val="24"/>
          <w:szCs w:val="24"/>
          <w:lang w:val="ru-RU"/>
        </w:rPr>
        <w:t xml:space="preserve"> на </w:t>
      </w:r>
      <w:r w:rsidRPr="004B2045">
        <w:rPr>
          <w:rFonts w:eastAsia="Arial Unicode MS"/>
          <w:b/>
          <w:sz w:val="24"/>
          <w:szCs w:val="24"/>
        </w:rPr>
        <w:t>SARS</w:t>
      </w:r>
      <w:r w:rsidRPr="004B2045">
        <w:rPr>
          <w:rFonts w:eastAsia="Arial Unicode MS"/>
          <w:b/>
          <w:sz w:val="24"/>
          <w:szCs w:val="24"/>
          <w:lang w:val="ru-RU"/>
        </w:rPr>
        <w:t>-</w:t>
      </w:r>
      <w:r w:rsidRPr="004B2045">
        <w:rPr>
          <w:rFonts w:eastAsia="Arial Unicode MS"/>
          <w:b/>
          <w:sz w:val="24"/>
          <w:szCs w:val="24"/>
        </w:rPr>
        <w:t>CoV</w:t>
      </w:r>
      <w:r w:rsidRPr="004B2045">
        <w:rPr>
          <w:rFonts w:eastAsia="Arial Unicode MS"/>
          <w:b/>
          <w:sz w:val="24"/>
          <w:szCs w:val="24"/>
          <w:lang w:val="ru-RU"/>
        </w:rPr>
        <w:t>-2 и бактериального посева.</w:t>
      </w:r>
    </w:p>
    <w:p w14:paraId="4F2A7EF6" w14:textId="275C77A8"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b/>
          <w:sz w:val="24"/>
          <w:szCs w:val="24"/>
          <w:lang w:val="ru-RU"/>
        </w:rPr>
        <w:t>✅</w:t>
      </w:r>
      <w:r w:rsidR="003B64CD">
        <w:rPr>
          <w:rFonts w:asciiTheme="minorHAnsi" w:eastAsia="Arial Unicode MS" w:hAnsiTheme="minorHAnsi" w:cs="Segoe UI Symbol"/>
          <w:b/>
          <w:sz w:val="24"/>
          <w:szCs w:val="24"/>
          <w:lang w:val="ru-RU"/>
        </w:rPr>
        <w:t xml:space="preserve"> </w:t>
      </w:r>
      <w:r w:rsidRPr="004B2045">
        <w:rPr>
          <w:rFonts w:eastAsia="Arial Unicode MS"/>
          <w:b/>
          <w:sz w:val="24"/>
          <w:szCs w:val="24"/>
          <w:lang w:val="ru-RU"/>
        </w:rPr>
        <w:t xml:space="preserve">У госпитализированных пациентов с подтвержденным </w:t>
      </w:r>
      <w:r w:rsidRPr="004B2045">
        <w:rPr>
          <w:rFonts w:eastAsia="Arial Unicode MS"/>
          <w:b/>
          <w:sz w:val="24"/>
          <w:szCs w:val="24"/>
        </w:rPr>
        <w:t>COVID</w:t>
      </w:r>
      <w:r w:rsidRPr="004B2045">
        <w:rPr>
          <w:rFonts w:eastAsia="Arial Unicode MS"/>
          <w:b/>
          <w:sz w:val="24"/>
          <w:szCs w:val="24"/>
          <w:lang w:val="ru-RU"/>
        </w:rPr>
        <w:t xml:space="preserve">-19 могут быть собраны повторные образцы из </w:t>
      </w:r>
      <w:r w:rsidR="003B64CD">
        <w:rPr>
          <w:rFonts w:eastAsia="Arial Unicode MS"/>
          <w:b/>
          <w:sz w:val="24"/>
          <w:szCs w:val="24"/>
          <w:lang w:val="ru-RU"/>
        </w:rPr>
        <w:t>ВДП и НДП</w:t>
      </w:r>
      <w:r w:rsidRPr="004B2045">
        <w:rPr>
          <w:rFonts w:eastAsia="Arial Unicode MS"/>
          <w:b/>
          <w:sz w:val="24"/>
          <w:szCs w:val="24"/>
          <w:lang w:val="ru-RU"/>
        </w:rPr>
        <w:t xml:space="preserve"> для подтверждения элиминации вируса. Частота сбора образцов может зависеть от локальных эпидемических характеристик и ресурсов. Для выписки из стационара у клин</w:t>
      </w:r>
      <w:r w:rsidR="003B64CD">
        <w:rPr>
          <w:rFonts w:eastAsia="Arial Unicode MS"/>
          <w:b/>
          <w:sz w:val="24"/>
          <w:szCs w:val="24"/>
          <w:lang w:val="ru-RU"/>
        </w:rPr>
        <w:t xml:space="preserve">ически выздоровевшего пациента должно быть </w:t>
      </w:r>
      <w:r w:rsidRPr="004B2045">
        <w:rPr>
          <w:rFonts w:eastAsia="Arial Unicode MS"/>
          <w:b/>
          <w:sz w:val="24"/>
          <w:szCs w:val="24"/>
          <w:lang w:val="ru-RU"/>
        </w:rPr>
        <w:t>два отрицательных теста с интервалом не менее 24 часов.</w:t>
      </w:r>
    </w:p>
    <w:p w14:paraId="698A44B1" w14:textId="4E166DC1" w:rsidR="005F77A9" w:rsidRDefault="00582774" w:rsidP="005F77A9">
      <w:pPr>
        <w:spacing w:before="100" w:beforeAutospacing="1" w:after="100" w:afterAutospacing="1"/>
        <w:jc w:val="both"/>
        <w:rPr>
          <w:sz w:val="24"/>
          <w:szCs w:val="24"/>
          <w:lang w:val="ru-RU"/>
        </w:rPr>
      </w:pPr>
      <w:r w:rsidRPr="004B2045">
        <w:rPr>
          <w:b/>
          <w:sz w:val="24"/>
          <w:szCs w:val="24"/>
          <w:lang w:val="ru-RU"/>
        </w:rPr>
        <w:t xml:space="preserve">Примечание 1: </w:t>
      </w:r>
      <w:r w:rsidRPr="004B2045">
        <w:rPr>
          <w:sz w:val="24"/>
          <w:szCs w:val="24"/>
          <w:lang w:val="ru-RU"/>
        </w:rPr>
        <w:t>Используйте соответствующие СИЗ для сбора образцов (меры предосторожнос</w:t>
      </w:r>
      <w:r w:rsidR="003B64CD">
        <w:rPr>
          <w:sz w:val="24"/>
          <w:szCs w:val="24"/>
          <w:lang w:val="ru-RU"/>
        </w:rPr>
        <w:t>ти при</w:t>
      </w:r>
      <w:r w:rsidRPr="004B2045">
        <w:rPr>
          <w:sz w:val="24"/>
          <w:szCs w:val="24"/>
          <w:lang w:val="ru-RU"/>
        </w:rPr>
        <w:t xml:space="preserve"> воздушно-капельной передач</w:t>
      </w:r>
      <w:r w:rsidR="00C147D4">
        <w:rPr>
          <w:sz w:val="24"/>
          <w:szCs w:val="24"/>
          <w:lang w:val="ru-RU"/>
        </w:rPr>
        <w:t>е</w:t>
      </w:r>
      <w:r w:rsidRPr="004B2045">
        <w:rPr>
          <w:sz w:val="24"/>
          <w:szCs w:val="24"/>
          <w:lang w:val="ru-RU"/>
        </w:rPr>
        <w:t xml:space="preserve"> и контактной передач</w:t>
      </w:r>
      <w:r w:rsidR="00C147D4">
        <w:rPr>
          <w:sz w:val="24"/>
          <w:szCs w:val="24"/>
          <w:lang w:val="ru-RU"/>
        </w:rPr>
        <w:t>е</w:t>
      </w:r>
      <w:r w:rsidRPr="004B2045">
        <w:rPr>
          <w:sz w:val="24"/>
          <w:szCs w:val="24"/>
          <w:lang w:val="ru-RU"/>
        </w:rPr>
        <w:t xml:space="preserve"> для образцов ВДП; меры предосторожности при воздушной передач</w:t>
      </w:r>
      <w:r w:rsidR="00C147D4">
        <w:rPr>
          <w:sz w:val="24"/>
          <w:szCs w:val="24"/>
          <w:lang w:val="ru-RU"/>
        </w:rPr>
        <w:t>е</w:t>
      </w:r>
      <w:r w:rsidRPr="004B2045">
        <w:rPr>
          <w:sz w:val="24"/>
          <w:szCs w:val="24"/>
          <w:lang w:val="ru-RU"/>
        </w:rPr>
        <w:t xml:space="preserve"> для образцов НДП). При </w:t>
      </w:r>
      <w:r w:rsidR="003B64CD">
        <w:rPr>
          <w:sz w:val="24"/>
          <w:szCs w:val="24"/>
          <w:lang w:val="ru-RU"/>
        </w:rPr>
        <w:t xml:space="preserve">сборе образцов ВДП используйте </w:t>
      </w:r>
      <w:r w:rsidRPr="004B2045">
        <w:rPr>
          <w:sz w:val="24"/>
          <w:szCs w:val="24"/>
          <w:lang w:val="ru-RU"/>
        </w:rPr>
        <w:t xml:space="preserve">тампон (стерильный лавсан или искусственный шелк, но не хлопок) и вирусные среды для транспортировки. Не берите образцы </w:t>
      </w:r>
      <w:r w:rsidR="00DE5BCC">
        <w:rPr>
          <w:sz w:val="24"/>
          <w:szCs w:val="24"/>
          <w:lang w:val="ru-RU"/>
        </w:rPr>
        <w:t>из</w:t>
      </w:r>
      <w:r w:rsidRPr="004B2045">
        <w:rPr>
          <w:sz w:val="24"/>
          <w:szCs w:val="24"/>
          <w:lang w:val="ru-RU"/>
        </w:rPr>
        <w:t xml:space="preserve"> ноздрей или миндалин. У пациента с подозрением на </w:t>
      </w:r>
      <w:r w:rsidRPr="004B2045">
        <w:rPr>
          <w:sz w:val="24"/>
          <w:szCs w:val="24"/>
        </w:rPr>
        <w:t>COVID</w:t>
      </w:r>
      <w:r w:rsidRPr="004B2045">
        <w:rPr>
          <w:sz w:val="24"/>
          <w:szCs w:val="24"/>
          <w:lang w:val="ru-RU"/>
        </w:rPr>
        <w:t>-19, особенно с тяжелой пневмонией, один отрицательный образец из ВДП не исключает диа</w:t>
      </w:r>
      <w:r w:rsidR="003B64CD">
        <w:rPr>
          <w:sz w:val="24"/>
          <w:szCs w:val="24"/>
          <w:lang w:val="ru-RU"/>
        </w:rPr>
        <w:t>гноз. В таком случае рекомендуется взятие повторных образцов</w:t>
      </w:r>
      <w:r w:rsidRPr="004B2045">
        <w:rPr>
          <w:sz w:val="24"/>
          <w:szCs w:val="24"/>
          <w:lang w:val="ru-RU"/>
        </w:rPr>
        <w:t xml:space="preserve"> из ВДП и НДП. Образцы из НДП (по сравнению с образцами из ВДП) более вероятно будут положительными в течение более длительного периода (23). Клиници</w:t>
      </w:r>
      <w:r w:rsidR="003B64CD">
        <w:rPr>
          <w:sz w:val="24"/>
          <w:szCs w:val="24"/>
          <w:lang w:val="ru-RU"/>
        </w:rPr>
        <w:t xml:space="preserve">ст может принять решение взять </w:t>
      </w:r>
      <w:r w:rsidRPr="004B2045">
        <w:rPr>
          <w:sz w:val="24"/>
          <w:szCs w:val="24"/>
          <w:lang w:val="ru-RU"/>
        </w:rPr>
        <w:t>образцы только из НДП</w:t>
      </w:r>
      <w:r w:rsidR="003B64CD">
        <w:rPr>
          <w:sz w:val="24"/>
          <w:szCs w:val="24"/>
          <w:lang w:val="ru-RU"/>
        </w:rPr>
        <w:t xml:space="preserve"> </w:t>
      </w:r>
      <w:r w:rsidRPr="004B2045">
        <w:rPr>
          <w:sz w:val="24"/>
          <w:szCs w:val="24"/>
          <w:lang w:val="ru-RU"/>
        </w:rPr>
        <w:t>в случае их легкой дос</w:t>
      </w:r>
      <w:r w:rsidR="003B64CD">
        <w:rPr>
          <w:sz w:val="24"/>
          <w:szCs w:val="24"/>
          <w:lang w:val="ru-RU"/>
        </w:rPr>
        <w:t>тупности (например, у пациентов, которым проводится ИВЛ</w:t>
      </w:r>
      <w:r w:rsidRPr="004B2045">
        <w:rPr>
          <w:sz w:val="24"/>
          <w:szCs w:val="24"/>
          <w:lang w:val="ru-RU"/>
        </w:rPr>
        <w:t xml:space="preserve">). </w:t>
      </w:r>
      <w:r w:rsidR="003B64CD">
        <w:rPr>
          <w:sz w:val="24"/>
          <w:szCs w:val="24"/>
          <w:lang w:val="ru-RU"/>
        </w:rPr>
        <w:t>Стимуляции отхождения</w:t>
      </w:r>
      <w:r w:rsidRPr="004B2045">
        <w:rPr>
          <w:sz w:val="24"/>
          <w:szCs w:val="24"/>
          <w:lang w:val="ru-RU"/>
        </w:rPr>
        <w:t xml:space="preserve"> мокроты следует избегать из-за повышенного риска передачи инфекции воздушно-капельным путем.</w:t>
      </w:r>
    </w:p>
    <w:p w14:paraId="315AD4E6" w14:textId="699A8FC4"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t>Примечание 2</w:t>
      </w:r>
      <w:r w:rsidRPr="004B2045">
        <w:rPr>
          <w:sz w:val="24"/>
          <w:szCs w:val="24"/>
          <w:lang w:val="ru-RU"/>
        </w:rPr>
        <w:t xml:space="preserve"> </w:t>
      </w:r>
      <w:r w:rsidRPr="004B2045">
        <w:rPr>
          <w:b/>
          <w:sz w:val="24"/>
          <w:szCs w:val="24"/>
          <w:lang w:val="ru-RU"/>
        </w:rPr>
        <w:t xml:space="preserve">для беременных: </w:t>
      </w:r>
      <w:r w:rsidR="003B64CD">
        <w:rPr>
          <w:sz w:val="24"/>
          <w:szCs w:val="24"/>
          <w:lang w:val="ru-RU"/>
        </w:rPr>
        <w:t>при диагностике</w:t>
      </w:r>
      <w:r w:rsidRPr="004B2045">
        <w:rPr>
          <w:sz w:val="24"/>
          <w:szCs w:val="24"/>
          <w:lang w:val="ru-RU"/>
        </w:rPr>
        <w:t xml:space="preserve"> </w:t>
      </w:r>
      <w:r w:rsidRPr="004B2045">
        <w:rPr>
          <w:sz w:val="24"/>
          <w:szCs w:val="24"/>
        </w:rPr>
        <w:t>COVID</w:t>
      </w:r>
      <w:r w:rsidRPr="004B2045">
        <w:rPr>
          <w:sz w:val="24"/>
          <w:szCs w:val="24"/>
          <w:lang w:val="ru-RU"/>
        </w:rPr>
        <w:t>-19 у беременных с характерными симптомами может потребоваться приоритетный доступ к специализированной помощи.</w:t>
      </w:r>
    </w:p>
    <w:p w14:paraId="3FBA829D" w14:textId="591E6E4F"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lastRenderedPageBreak/>
        <w:t>Примечание 3</w:t>
      </w:r>
      <w:r w:rsidR="00451F7F">
        <w:rPr>
          <w:sz w:val="24"/>
          <w:szCs w:val="24"/>
          <w:lang w:val="ru-RU"/>
        </w:rPr>
        <w:t xml:space="preserve">: Сопутствующая </w:t>
      </w:r>
      <w:r w:rsidRPr="004B2045">
        <w:rPr>
          <w:sz w:val="24"/>
          <w:szCs w:val="24"/>
          <w:lang w:val="ru-RU"/>
        </w:rPr>
        <w:t xml:space="preserve">инфекция другими респираторными вирусными и бактериальными возбудителями была обнаружена у </w:t>
      </w:r>
      <w:r w:rsidR="00451F7F">
        <w:rPr>
          <w:sz w:val="24"/>
          <w:szCs w:val="24"/>
          <w:lang w:val="ru-RU"/>
        </w:rPr>
        <w:t xml:space="preserve">пациентов с </w:t>
      </w:r>
      <w:r w:rsidR="00451F7F">
        <w:rPr>
          <w:sz w:val="24"/>
          <w:szCs w:val="24"/>
          <w:lang w:val="en-US"/>
        </w:rPr>
        <w:t>SARS</w:t>
      </w:r>
      <w:r w:rsidR="00451F7F" w:rsidRPr="00451F7F">
        <w:rPr>
          <w:sz w:val="24"/>
          <w:szCs w:val="24"/>
          <w:lang w:val="ru-RU"/>
        </w:rPr>
        <w:t xml:space="preserve">, </w:t>
      </w:r>
      <w:r w:rsidR="00451F7F">
        <w:rPr>
          <w:sz w:val="24"/>
          <w:szCs w:val="24"/>
          <w:lang w:val="en-US"/>
        </w:rPr>
        <w:t>MERS</w:t>
      </w:r>
      <w:r w:rsidRPr="004B2045">
        <w:rPr>
          <w:sz w:val="24"/>
          <w:szCs w:val="24"/>
          <w:lang w:val="ru-RU"/>
        </w:rPr>
        <w:t xml:space="preserve"> и </w:t>
      </w:r>
      <w:r w:rsidRPr="004B2045">
        <w:rPr>
          <w:sz w:val="24"/>
          <w:szCs w:val="24"/>
        </w:rPr>
        <w:t>COVID</w:t>
      </w:r>
      <w:r w:rsidRPr="004B2045">
        <w:rPr>
          <w:sz w:val="24"/>
          <w:szCs w:val="24"/>
          <w:lang w:val="ru-RU"/>
        </w:rPr>
        <w:t>-19 (8). Следовательно, положительный тест на не-</w:t>
      </w:r>
      <w:r w:rsidRPr="004B2045">
        <w:rPr>
          <w:sz w:val="24"/>
          <w:szCs w:val="24"/>
        </w:rPr>
        <w:t>SARS</w:t>
      </w:r>
      <w:r w:rsidRPr="004B2045">
        <w:rPr>
          <w:sz w:val="24"/>
          <w:szCs w:val="24"/>
          <w:lang w:val="ru-RU"/>
        </w:rPr>
        <w:t>-</w:t>
      </w:r>
      <w:r w:rsidRPr="004B2045">
        <w:rPr>
          <w:sz w:val="24"/>
          <w:szCs w:val="24"/>
        </w:rPr>
        <w:t>CoV</w:t>
      </w:r>
      <w:r w:rsidR="00451F7F">
        <w:rPr>
          <w:sz w:val="24"/>
          <w:szCs w:val="24"/>
          <w:lang w:val="ru-RU"/>
        </w:rPr>
        <w:t>-2</w:t>
      </w:r>
      <w:r w:rsidRPr="004B2045">
        <w:rPr>
          <w:sz w:val="24"/>
          <w:szCs w:val="24"/>
          <w:lang w:val="ru-RU"/>
        </w:rPr>
        <w:t xml:space="preserve"> не исключает наличие </w:t>
      </w:r>
      <w:r w:rsidRPr="004B2045">
        <w:rPr>
          <w:sz w:val="24"/>
          <w:szCs w:val="24"/>
        </w:rPr>
        <w:t>COVID</w:t>
      </w:r>
      <w:r w:rsidRPr="004B2045">
        <w:rPr>
          <w:sz w:val="24"/>
          <w:szCs w:val="24"/>
          <w:lang w:val="ru-RU"/>
        </w:rPr>
        <w:t>-19. На этом этапе подробное микробиологическое исследование необходимо во всех случаях</w:t>
      </w:r>
      <w:r w:rsidR="00FB6790">
        <w:rPr>
          <w:sz w:val="24"/>
          <w:szCs w:val="24"/>
          <w:lang w:val="ru-RU"/>
        </w:rPr>
        <w:t xml:space="preserve"> подозрения</w:t>
      </w:r>
      <w:r w:rsidRPr="004B2045">
        <w:rPr>
          <w:sz w:val="24"/>
          <w:szCs w:val="24"/>
          <w:lang w:val="ru-RU"/>
        </w:rPr>
        <w:t>. Оба образца ВД</w:t>
      </w:r>
      <w:r w:rsidR="005B5C02">
        <w:rPr>
          <w:sz w:val="24"/>
          <w:szCs w:val="24"/>
          <w:lang w:val="ru-RU"/>
        </w:rPr>
        <w:t>П</w:t>
      </w:r>
      <w:r w:rsidRPr="004B2045">
        <w:rPr>
          <w:sz w:val="24"/>
          <w:szCs w:val="24"/>
          <w:lang w:val="ru-RU"/>
        </w:rPr>
        <w:t xml:space="preserve"> и НД</w:t>
      </w:r>
      <w:r w:rsidR="005B5C02">
        <w:rPr>
          <w:sz w:val="24"/>
          <w:szCs w:val="24"/>
          <w:lang w:val="ru-RU"/>
        </w:rPr>
        <w:t>П</w:t>
      </w:r>
      <w:r w:rsidRPr="004B2045">
        <w:rPr>
          <w:sz w:val="24"/>
          <w:szCs w:val="24"/>
          <w:lang w:val="ru-RU"/>
        </w:rPr>
        <w:t xml:space="preserve"> могут быть проверены на другие респираторные вирусы, такие как грипп </w:t>
      </w:r>
      <w:r w:rsidRPr="004B2045">
        <w:rPr>
          <w:sz w:val="24"/>
          <w:szCs w:val="24"/>
        </w:rPr>
        <w:t>A</w:t>
      </w:r>
      <w:r w:rsidRPr="004B2045">
        <w:rPr>
          <w:sz w:val="24"/>
          <w:szCs w:val="24"/>
          <w:lang w:val="ru-RU"/>
        </w:rPr>
        <w:t xml:space="preserve"> и </w:t>
      </w:r>
      <w:r w:rsidRPr="004B2045">
        <w:rPr>
          <w:sz w:val="24"/>
          <w:szCs w:val="24"/>
        </w:rPr>
        <w:t>B</w:t>
      </w:r>
      <w:r w:rsidRPr="004B2045">
        <w:rPr>
          <w:sz w:val="24"/>
          <w:szCs w:val="24"/>
          <w:lang w:val="ru-RU"/>
        </w:rPr>
        <w:t xml:space="preserve"> (включая зоонозный грипп </w:t>
      </w:r>
      <w:r w:rsidRPr="004B2045">
        <w:rPr>
          <w:sz w:val="24"/>
          <w:szCs w:val="24"/>
        </w:rPr>
        <w:t>A</w:t>
      </w:r>
      <w:r w:rsidRPr="004B2045">
        <w:rPr>
          <w:sz w:val="24"/>
          <w:szCs w:val="24"/>
          <w:lang w:val="ru-RU"/>
        </w:rPr>
        <w:t xml:space="preserve">), респираторно-синцитиальный вирус, вирус парагриппа, риновирусы, аденовирусы, энтеровирусы (например, </w:t>
      </w:r>
      <w:r w:rsidRPr="004B2045">
        <w:rPr>
          <w:sz w:val="24"/>
          <w:szCs w:val="24"/>
        </w:rPr>
        <w:t>EVD</w:t>
      </w:r>
      <w:r w:rsidRPr="004B2045">
        <w:rPr>
          <w:sz w:val="24"/>
          <w:szCs w:val="24"/>
          <w:lang w:val="ru-RU"/>
        </w:rPr>
        <w:t xml:space="preserve">68), метапневмовирус человека и эндемические человеческие коронавирусы (например, </w:t>
      </w:r>
      <w:r w:rsidRPr="004B2045">
        <w:rPr>
          <w:sz w:val="24"/>
          <w:szCs w:val="24"/>
        </w:rPr>
        <w:t>HKU</w:t>
      </w:r>
      <w:r w:rsidRPr="004B2045">
        <w:rPr>
          <w:sz w:val="24"/>
          <w:szCs w:val="24"/>
          <w:lang w:val="ru-RU"/>
        </w:rPr>
        <w:t xml:space="preserve">1, </w:t>
      </w:r>
      <w:r w:rsidRPr="004B2045">
        <w:rPr>
          <w:sz w:val="24"/>
          <w:szCs w:val="24"/>
        </w:rPr>
        <w:t>OC</w:t>
      </w:r>
      <w:r w:rsidRPr="004B2045">
        <w:rPr>
          <w:sz w:val="24"/>
          <w:szCs w:val="24"/>
          <w:lang w:val="ru-RU"/>
        </w:rPr>
        <w:t xml:space="preserve">43, </w:t>
      </w:r>
      <w:r w:rsidRPr="004B2045">
        <w:rPr>
          <w:sz w:val="24"/>
          <w:szCs w:val="24"/>
        </w:rPr>
        <w:t>NL</w:t>
      </w:r>
      <w:r w:rsidRPr="004B2045">
        <w:rPr>
          <w:sz w:val="24"/>
          <w:szCs w:val="24"/>
          <w:lang w:val="ru-RU"/>
        </w:rPr>
        <w:t>63 и 229</w:t>
      </w:r>
      <w:r w:rsidRPr="004B2045">
        <w:rPr>
          <w:sz w:val="24"/>
          <w:szCs w:val="24"/>
        </w:rPr>
        <w:t>E</w:t>
      </w:r>
      <w:r w:rsidRPr="004B2045">
        <w:rPr>
          <w:sz w:val="24"/>
          <w:szCs w:val="24"/>
          <w:lang w:val="ru-RU"/>
        </w:rPr>
        <w:t xml:space="preserve">). Образцы НДП могут также быть проверены на бактериальные патогены, включая </w:t>
      </w:r>
      <w:r w:rsidRPr="004B2045">
        <w:rPr>
          <w:sz w:val="24"/>
          <w:szCs w:val="24"/>
        </w:rPr>
        <w:t>Legionella</w:t>
      </w:r>
      <w:r w:rsidR="00451F7F">
        <w:rPr>
          <w:sz w:val="24"/>
          <w:szCs w:val="24"/>
          <w:lang w:val="ru-RU"/>
        </w:rPr>
        <w:t xml:space="preserve"> </w:t>
      </w:r>
      <w:r w:rsidRPr="004B2045">
        <w:rPr>
          <w:sz w:val="24"/>
          <w:szCs w:val="24"/>
        </w:rPr>
        <w:t>pneumophila</w:t>
      </w:r>
      <w:r w:rsidRPr="004B2045">
        <w:rPr>
          <w:sz w:val="24"/>
          <w:szCs w:val="24"/>
          <w:lang w:val="ru-RU"/>
        </w:rPr>
        <w:t>. В районах, эндемичных для малярии, пациенты с лихорадкой должны проходить тестирование на наличие малярии или других сопутствующих инфекций с утвержденными эксп</w:t>
      </w:r>
      <w:r w:rsidR="00451F7F">
        <w:rPr>
          <w:sz w:val="24"/>
          <w:szCs w:val="24"/>
          <w:lang w:val="ru-RU"/>
        </w:rPr>
        <w:t>ресс-диагностическими тестами (</w:t>
      </w:r>
      <w:r w:rsidRPr="004B2045">
        <w:rPr>
          <w:sz w:val="24"/>
          <w:szCs w:val="24"/>
          <w:lang w:val="ru-RU"/>
        </w:rPr>
        <w:t>экспресс-тест</w:t>
      </w:r>
      <w:r w:rsidR="00451F7F">
        <w:rPr>
          <w:sz w:val="24"/>
          <w:szCs w:val="24"/>
          <w:lang w:val="ru-RU"/>
        </w:rPr>
        <w:t>ами) или мазком в толсто</w:t>
      </w:r>
      <w:r w:rsidRPr="004B2045">
        <w:rPr>
          <w:sz w:val="24"/>
          <w:szCs w:val="24"/>
          <w:lang w:val="ru-RU"/>
        </w:rPr>
        <w:t>й и тонкой капле крови по мере необх</w:t>
      </w:r>
      <w:r w:rsidR="00451F7F">
        <w:rPr>
          <w:sz w:val="24"/>
          <w:szCs w:val="24"/>
          <w:lang w:val="ru-RU"/>
        </w:rPr>
        <w:t>одимости. В эндемичных регионах</w:t>
      </w:r>
      <w:r w:rsidRPr="004B2045">
        <w:rPr>
          <w:sz w:val="24"/>
          <w:szCs w:val="24"/>
          <w:lang w:val="ru-RU"/>
        </w:rPr>
        <w:t xml:space="preserve"> арбовирусная инфекция (денге/чикунгунья) также должна учитываться при дифференциальной диагностике л</w:t>
      </w:r>
      <w:r w:rsidR="007D384E">
        <w:rPr>
          <w:sz w:val="24"/>
          <w:szCs w:val="24"/>
          <w:lang w:val="ru-RU"/>
        </w:rPr>
        <w:t>ихорадки неясного генеза</w:t>
      </w:r>
      <w:r w:rsidRPr="004B2045">
        <w:rPr>
          <w:sz w:val="24"/>
          <w:szCs w:val="24"/>
          <w:lang w:val="ru-RU"/>
        </w:rPr>
        <w:t>, особенно при нали</w:t>
      </w:r>
      <w:r w:rsidR="007D384E">
        <w:rPr>
          <w:sz w:val="24"/>
          <w:szCs w:val="24"/>
          <w:lang w:val="ru-RU"/>
        </w:rPr>
        <w:t xml:space="preserve">чии тромбоцитопении. Так как сопутствующая </w:t>
      </w:r>
      <w:r w:rsidRPr="004B2045">
        <w:rPr>
          <w:sz w:val="24"/>
          <w:szCs w:val="24"/>
          <w:lang w:val="ru-RU"/>
        </w:rPr>
        <w:t xml:space="preserve">инфекция с </w:t>
      </w:r>
      <w:r w:rsidRPr="004B2045">
        <w:rPr>
          <w:sz w:val="24"/>
          <w:szCs w:val="24"/>
        </w:rPr>
        <w:t>SARS</w:t>
      </w:r>
      <w:r w:rsidRPr="004B2045">
        <w:rPr>
          <w:sz w:val="24"/>
          <w:szCs w:val="24"/>
          <w:lang w:val="ru-RU"/>
        </w:rPr>
        <w:t>-</w:t>
      </w:r>
      <w:r w:rsidRPr="004B2045">
        <w:rPr>
          <w:sz w:val="24"/>
          <w:szCs w:val="24"/>
        </w:rPr>
        <w:t>CoV</w:t>
      </w:r>
      <w:r w:rsidR="007D384E">
        <w:rPr>
          <w:sz w:val="24"/>
          <w:szCs w:val="24"/>
          <w:lang w:val="ru-RU"/>
        </w:rPr>
        <w:t>-2 возможна,</w:t>
      </w:r>
      <w:r w:rsidRPr="004B2045">
        <w:rPr>
          <w:sz w:val="24"/>
          <w:szCs w:val="24"/>
          <w:lang w:val="ru-RU"/>
        </w:rPr>
        <w:t xml:space="preserve"> положительный диагностический тест на лихорадку денге (эк</w:t>
      </w:r>
      <w:r w:rsidR="007D384E">
        <w:rPr>
          <w:sz w:val="24"/>
          <w:szCs w:val="24"/>
          <w:lang w:val="ru-RU"/>
        </w:rPr>
        <w:t>с</w:t>
      </w:r>
      <w:r w:rsidRPr="004B2045">
        <w:rPr>
          <w:sz w:val="24"/>
          <w:szCs w:val="24"/>
          <w:lang w:val="ru-RU"/>
        </w:rPr>
        <w:t xml:space="preserve">пресс-тест) не исключает необходимость тестирования на </w:t>
      </w:r>
      <w:r w:rsidRPr="004B2045">
        <w:rPr>
          <w:sz w:val="24"/>
          <w:szCs w:val="24"/>
        </w:rPr>
        <w:t>COVID</w:t>
      </w:r>
      <w:r w:rsidRPr="004B2045">
        <w:rPr>
          <w:sz w:val="24"/>
          <w:szCs w:val="24"/>
          <w:lang w:val="ru-RU"/>
        </w:rPr>
        <w:t>-19 (24).</w:t>
      </w:r>
    </w:p>
    <w:p w14:paraId="516ECFB6" w14:textId="77777777" w:rsidR="007D384E" w:rsidRPr="004B2045" w:rsidRDefault="007D384E" w:rsidP="005F77A9">
      <w:pPr>
        <w:spacing w:before="100" w:beforeAutospacing="1" w:after="100" w:afterAutospacing="1"/>
        <w:jc w:val="both"/>
        <w:rPr>
          <w:sz w:val="24"/>
          <w:szCs w:val="24"/>
          <w:lang w:val="ru-RU"/>
        </w:rPr>
      </w:pPr>
    </w:p>
    <w:p w14:paraId="151B2B8D" w14:textId="5401A4C1" w:rsidR="00582774" w:rsidRDefault="00582774" w:rsidP="005F77A9">
      <w:pPr>
        <w:spacing w:before="100" w:beforeAutospacing="1" w:after="100" w:afterAutospacing="1"/>
        <w:jc w:val="both"/>
        <w:rPr>
          <w:color w:val="548DD4"/>
          <w:sz w:val="24"/>
          <w:szCs w:val="24"/>
          <w:lang w:val="ru-RU"/>
        </w:rPr>
      </w:pPr>
      <w:r w:rsidRPr="004B2045">
        <w:rPr>
          <w:color w:val="008DCD"/>
          <w:sz w:val="24"/>
          <w:szCs w:val="24"/>
          <w:lang w:val="ru-RU"/>
        </w:rPr>
        <w:t xml:space="preserve">5. </w:t>
      </w:r>
      <w:r w:rsidRPr="004B2045">
        <w:rPr>
          <w:color w:val="548DD4"/>
          <w:sz w:val="24"/>
          <w:szCs w:val="24"/>
          <w:lang w:val="ru-RU"/>
        </w:rPr>
        <w:t xml:space="preserve">Лечение </w:t>
      </w:r>
      <w:r w:rsidR="005F77A9">
        <w:rPr>
          <w:color w:val="548DD4"/>
          <w:sz w:val="24"/>
          <w:szCs w:val="24"/>
          <w:lang w:val="ru-RU"/>
        </w:rPr>
        <w:t xml:space="preserve">пациентов с </w:t>
      </w:r>
      <w:r w:rsidR="00D262BE">
        <w:rPr>
          <w:color w:val="548DD4"/>
          <w:sz w:val="24"/>
          <w:szCs w:val="24"/>
          <w:lang w:val="ru-RU"/>
        </w:rPr>
        <w:t>легкой форм</w:t>
      </w:r>
      <w:r w:rsidR="003E5C14">
        <w:rPr>
          <w:color w:val="548DD4"/>
          <w:sz w:val="24"/>
          <w:szCs w:val="24"/>
          <w:lang w:val="ru-RU"/>
        </w:rPr>
        <w:t>ой</w:t>
      </w:r>
      <w:r w:rsidR="00D262BE">
        <w:rPr>
          <w:color w:val="548DD4"/>
          <w:sz w:val="24"/>
          <w:szCs w:val="24"/>
          <w:lang w:val="ru-RU"/>
        </w:rPr>
        <w:t xml:space="preserve"> </w:t>
      </w:r>
      <w:r w:rsidRPr="004B2045">
        <w:rPr>
          <w:color w:val="548DD4"/>
          <w:sz w:val="24"/>
          <w:szCs w:val="24"/>
        </w:rPr>
        <w:t>COVID</w:t>
      </w:r>
      <w:r w:rsidRPr="004B2045">
        <w:rPr>
          <w:color w:val="548DD4"/>
          <w:sz w:val="24"/>
          <w:szCs w:val="24"/>
          <w:lang w:val="ru-RU"/>
        </w:rPr>
        <w:t>-19: симптоматическое лечение и мониторинг</w:t>
      </w:r>
    </w:p>
    <w:p w14:paraId="4E628DC6" w14:textId="1A7589E7" w:rsidR="00582774" w:rsidRPr="00D262BE" w:rsidRDefault="00582774" w:rsidP="005F77A9">
      <w:pPr>
        <w:spacing w:before="100" w:beforeAutospacing="1" w:after="100" w:afterAutospacing="1"/>
        <w:jc w:val="both"/>
        <w:rPr>
          <w:b/>
          <w:sz w:val="24"/>
          <w:szCs w:val="24"/>
          <w:lang w:val="ru-RU"/>
        </w:rPr>
      </w:pPr>
      <w:r w:rsidRPr="00D262BE">
        <w:rPr>
          <w:rFonts w:ascii="Segoe UI Symbol" w:eastAsia="Arial Unicode MS" w:hAnsi="Segoe UI Symbol" w:cs="Segoe UI Symbol"/>
          <w:b/>
          <w:sz w:val="24"/>
          <w:szCs w:val="24"/>
          <w:lang w:val="ru-RU"/>
        </w:rPr>
        <w:t>✅</w:t>
      </w:r>
      <w:r w:rsidR="00D262BE" w:rsidRPr="00D262BE">
        <w:rPr>
          <w:rFonts w:asciiTheme="minorHAnsi" w:eastAsia="Arial Unicode MS" w:hAnsiTheme="minorHAnsi" w:cs="Segoe UI Symbol"/>
          <w:b/>
          <w:sz w:val="24"/>
          <w:szCs w:val="24"/>
          <w:lang w:val="ru-RU"/>
        </w:rPr>
        <w:t xml:space="preserve"> </w:t>
      </w:r>
      <w:r w:rsidR="00D262BE" w:rsidRPr="00D262BE">
        <w:rPr>
          <w:b/>
          <w:sz w:val="24"/>
          <w:szCs w:val="24"/>
          <w:lang w:val="ru-RU"/>
        </w:rPr>
        <w:t xml:space="preserve">Пациенты с легкой формой </w:t>
      </w:r>
      <w:r w:rsidRPr="00D262BE">
        <w:rPr>
          <w:b/>
          <w:sz w:val="24"/>
          <w:szCs w:val="24"/>
          <w:lang w:val="ru-RU"/>
        </w:rPr>
        <w:t>заболевания не требуют госпитализации; однако изоляция необходима</w:t>
      </w:r>
      <w:r w:rsidR="003E5C14">
        <w:rPr>
          <w:b/>
          <w:sz w:val="24"/>
          <w:szCs w:val="24"/>
          <w:lang w:val="ru-RU"/>
        </w:rPr>
        <w:t xml:space="preserve"> для</w:t>
      </w:r>
      <w:r w:rsidRPr="00D262BE">
        <w:rPr>
          <w:b/>
          <w:sz w:val="24"/>
          <w:szCs w:val="24"/>
          <w:lang w:val="ru-RU"/>
        </w:rPr>
        <w:t xml:space="preserve"> контроля распространения вируса. Решение об изоляции пациентов с легким течением зависит от национальной стратегии и ресурсов.</w:t>
      </w:r>
    </w:p>
    <w:p w14:paraId="49D17D5E" w14:textId="4A00B4D5"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t>Примечание:</w:t>
      </w:r>
      <w:r w:rsidR="00D262BE">
        <w:rPr>
          <w:sz w:val="24"/>
          <w:szCs w:val="24"/>
          <w:lang w:val="ru-RU"/>
        </w:rPr>
        <w:t xml:space="preserve"> Х</w:t>
      </w:r>
      <w:r w:rsidRPr="004B2045">
        <w:rPr>
          <w:sz w:val="24"/>
          <w:szCs w:val="24"/>
          <w:lang w:val="ru-RU"/>
        </w:rPr>
        <w:t xml:space="preserve">отя большинство пациентов с </w:t>
      </w:r>
      <w:r w:rsidR="00D262BE">
        <w:rPr>
          <w:sz w:val="24"/>
          <w:szCs w:val="24"/>
          <w:lang w:val="ru-RU"/>
        </w:rPr>
        <w:t>легкой формой</w:t>
      </w:r>
      <w:r w:rsidRPr="004B2045">
        <w:rPr>
          <w:sz w:val="24"/>
          <w:szCs w:val="24"/>
          <w:lang w:val="ru-RU"/>
        </w:rPr>
        <w:t xml:space="preserve"> заболевания могут не иметь показаний для госпитализации, необходимо соблюдение МПКИ для контроля распространения вируса. Пациент мо</w:t>
      </w:r>
      <w:r w:rsidR="00D262BE">
        <w:rPr>
          <w:sz w:val="24"/>
          <w:szCs w:val="24"/>
          <w:lang w:val="ru-RU"/>
        </w:rPr>
        <w:t xml:space="preserve">жет быть изолирован в условиях </w:t>
      </w:r>
      <w:r w:rsidRPr="004B2045">
        <w:rPr>
          <w:sz w:val="24"/>
          <w:szCs w:val="24"/>
          <w:lang w:val="ru-RU"/>
        </w:rPr>
        <w:t>больницы при наличии только е</w:t>
      </w:r>
      <w:r w:rsidR="00D262BE">
        <w:rPr>
          <w:sz w:val="24"/>
          <w:szCs w:val="24"/>
          <w:lang w:val="ru-RU"/>
        </w:rPr>
        <w:t>диничных случаев заболевания либо</w:t>
      </w:r>
      <w:r w:rsidRPr="004B2045">
        <w:rPr>
          <w:sz w:val="24"/>
          <w:szCs w:val="24"/>
          <w:lang w:val="ru-RU"/>
        </w:rPr>
        <w:t xml:space="preserve"> при небольших кластерах заб</w:t>
      </w:r>
      <w:r w:rsidR="00D262BE">
        <w:rPr>
          <w:sz w:val="24"/>
          <w:szCs w:val="24"/>
          <w:lang w:val="ru-RU"/>
        </w:rPr>
        <w:t>олевших, или</w:t>
      </w:r>
      <w:r w:rsidRPr="004B2045">
        <w:rPr>
          <w:sz w:val="24"/>
          <w:szCs w:val="24"/>
          <w:lang w:val="ru-RU"/>
        </w:rPr>
        <w:t xml:space="preserve"> в перепрофилиров</w:t>
      </w:r>
      <w:r w:rsidR="00D262BE">
        <w:rPr>
          <w:sz w:val="24"/>
          <w:szCs w:val="24"/>
          <w:lang w:val="ru-RU"/>
        </w:rPr>
        <w:t xml:space="preserve">анных нелечебных учреждениях, </w:t>
      </w:r>
      <w:r w:rsidRPr="004B2045">
        <w:rPr>
          <w:sz w:val="24"/>
          <w:szCs w:val="24"/>
          <w:lang w:val="ru-RU"/>
        </w:rPr>
        <w:t>или на дому.</w:t>
      </w:r>
    </w:p>
    <w:p w14:paraId="55C68D3E" w14:textId="5E32CEB0" w:rsidR="00582774" w:rsidRPr="00D262BE" w:rsidRDefault="00582774" w:rsidP="005F77A9">
      <w:pPr>
        <w:spacing w:before="100" w:beforeAutospacing="1" w:after="100" w:afterAutospacing="1"/>
        <w:jc w:val="both"/>
        <w:rPr>
          <w:rFonts w:eastAsia="Arial Unicode MS"/>
          <w:b/>
          <w:sz w:val="24"/>
          <w:szCs w:val="24"/>
          <w:lang w:val="ru-RU"/>
        </w:rPr>
      </w:pPr>
      <w:r w:rsidRPr="00D262BE">
        <w:rPr>
          <w:rFonts w:ascii="Segoe UI Symbol" w:eastAsia="Arial Unicode MS" w:hAnsi="Segoe UI Symbol" w:cs="Segoe UI Symbol"/>
          <w:b/>
          <w:sz w:val="24"/>
          <w:szCs w:val="24"/>
          <w:lang w:val="ru-RU"/>
        </w:rPr>
        <w:t>✅</w:t>
      </w:r>
      <w:r w:rsidRPr="00D262BE">
        <w:rPr>
          <w:rFonts w:eastAsia="Arial Unicode MS"/>
          <w:b/>
          <w:sz w:val="24"/>
          <w:szCs w:val="24"/>
          <w:lang w:val="ru-RU"/>
        </w:rPr>
        <w:t xml:space="preserve"> Предоставьте пациенту с </w:t>
      </w:r>
      <w:r w:rsidR="00D262BE">
        <w:rPr>
          <w:rFonts w:eastAsia="Arial Unicode MS"/>
          <w:b/>
          <w:sz w:val="24"/>
          <w:szCs w:val="24"/>
          <w:lang w:val="ru-RU"/>
        </w:rPr>
        <w:t>легкой формой</w:t>
      </w:r>
      <w:r w:rsidRPr="00D262BE">
        <w:rPr>
          <w:rFonts w:eastAsia="Arial Unicode MS"/>
          <w:b/>
          <w:sz w:val="24"/>
          <w:szCs w:val="24"/>
          <w:lang w:val="ru-RU"/>
        </w:rPr>
        <w:t xml:space="preserve"> </w:t>
      </w:r>
      <w:r w:rsidRPr="00D262BE">
        <w:rPr>
          <w:rFonts w:eastAsia="Arial Unicode MS"/>
          <w:b/>
          <w:sz w:val="24"/>
          <w:szCs w:val="24"/>
        </w:rPr>
        <w:t>COVID</w:t>
      </w:r>
      <w:r w:rsidRPr="00D262BE">
        <w:rPr>
          <w:rFonts w:eastAsia="Arial Unicode MS"/>
          <w:b/>
          <w:sz w:val="24"/>
          <w:szCs w:val="24"/>
          <w:lang w:val="ru-RU"/>
        </w:rPr>
        <w:t xml:space="preserve">-19 симптоматическое </w:t>
      </w:r>
      <w:r w:rsidR="00D262BE">
        <w:rPr>
          <w:rFonts w:eastAsia="Arial Unicode MS"/>
          <w:b/>
          <w:sz w:val="24"/>
          <w:szCs w:val="24"/>
          <w:lang w:val="ru-RU"/>
        </w:rPr>
        <w:t>лечение, такое как жаропонижающие средства</w:t>
      </w:r>
      <w:r w:rsidRPr="00D262BE">
        <w:rPr>
          <w:rFonts w:eastAsia="Arial Unicode MS"/>
          <w:b/>
          <w:sz w:val="24"/>
          <w:szCs w:val="24"/>
          <w:lang w:val="ru-RU"/>
        </w:rPr>
        <w:t xml:space="preserve"> для купирования симптомов лихорадки.</w:t>
      </w:r>
    </w:p>
    <w:p w14:paraId="3D257929" w14:textId="0C12FC69" w:rsidR="00582774" w:rsidRPr="00D262BE" w:rsidRDefault="00582774" w:rsidP="005F77A9">
      <w:pPr>
        <w:spacing w:before="100" w:beforeAutospacing="1" w:after="100" w:afterAutospacing="1"/>
        <w:jc w:val="both"/>
        <w:rPr>
          <w:b/>
          <w:sz w:val="24"/>
          <w:szCs w:val="24"/>
          <w:lang w:val="ru-RU"/>
        </w:rPr>
      </w:pPr>
      <w:r w:rsidRPr="00D262BE">
        <w:rPr>
          <w:rFonts w:ascii="Segoe UI Symbol" w:eastAsia="Arial Unicode MS" w:hAnsi="Segoe UI Symbol" w:cs="Segoe UI Symbol"/>
          <w:b/>
          <w:sz w:val="24"/>
          <w:szCs w:val="24"/>
          <w:lang w:val="ru-RU"/>
        </w:rPr>
        <w:lastRenderedPageBreak/>
        <w:t>✅</w:t>
      </w:r>
      <w:r w:rsidR="00D262BE" w:rsidRPr="00D262BE">
        <w:rPr>
          <w:rFonts w:asciiTheme="minorHAnsi" w:eastAsia="Arial Unicode MS" w:hAnsiTheme="minorHAnsi" w:cs="Segoe UI Symbol"/>
          <w:b/>
          <w:sz w:val="24"/>
          <w:szCs w:val="24"/>
          <w:lang w:val="ru-RU"/>
        </w:rPr>
        <w:t xml:space="preserve"> </w:t>
      </w:r>
      <w:r w:rsidRPr="00D262BE">
        <w:rPr>
          <w:rFonts w:eastAsia="Arial Unicode MS"/>
          <w:b/>
          <w:sz w:val="24"/>
          <w:szCs w:val="24"/>
          <w:lang w:val="ru-RU"/>
        </w:rPr>
        <w:t xml:space="preserve">Расскажите пациенту с легкой формой </w:t>
      </w:r>
      <w:r w:rsidRPr="00D262BE">
        <w:rPr>
          <w:rFonts w:eastAsia="Arial Unicode MS"/>
          <w:b/>
          <w:sz w:val="24"/>
          <w:szCs w:val="24"/>
        </w:rPr>
        <w:t>COVID</w:t>
      </w:r>
      <w:r w:rsidRPr="00D262BE">
        <w:rPr>
          <w:rFonts w:eastAsia="Arial Unicode MS"/>
          <w:b/>
          <w:sz w:val="24"/>
          <w:szCs w:val="24"/>
          <w:lang w:val="ru-RU"/>
        </w:rPr>
        <w:t>-19 о признаках и симптомах осложне</w:t>
      </w:r>
      <w:r w:rsidR="00D262BE">
        <w:rPr>
          <w:rFonts w:eastAsia="Arial Unicode MS"/>
          <w:b/>
          <w:sz w:val="24"/>
          <w:szCs w:val="24"/>
          <w:lang w:val="ru-RU"/>
        </w:rPr>
        <w:t>нного заболевания. При развитии этих симптомов он</w:t>
      </w:r>
      <w:r w:rsidRPr="00D262BE">
        <w:rPr>
          <w:rFonts w:eastAsia="Arial Unicode MS"/>
          <w:b/>
          <w:sz w:val="24"/>
          <w:szCs w:val="24"/>
          <w:lang w:val="ru-RU"/>
        </w:rPr>
        <w:t xml:space="preserve"> долж</w:t>
      </w:r>
      <w:r w:rsidR="00D262BE">
        <w:rPr>
          <w:rFonts w:eastAsia="Arial Unicode MS"/>
          <w:b/>
          <w:sz w:val="24"/>
          <w:szCs w:val="24"/>
          <w:lang w:val="ru-RU"/>
        </w:rPr>
        <w:t>ен</w:t>
      </w:r>
      <w:r w:rsidRPr="00D262BE">
        <w:rPr>
          <w:rFonts w:eastAsia="Arial Unicode MS"/>
          <w:b/>
          <w:sz w:val="24"/>
          <w:szCs w:val="24"/>
          <w:lang w:val="ru-RU"/>
        </w:rPr>
        <w:t xml:space="preserve"> обратиться за неотложной помощью в </w:t>
      </w:r>
      <w:r w:rsidR="00D262BE">
        <w:rPr>
          <w:rFonts w:eastAsia="Arial Unicode MS"/>
          <w:b/>
          <w:sz w:val="24"/>
          <w:szCs w:val="24"/>
          <w:lang w:val="ru-RU"/>
        </w:rPr>
        <w:t>лечебное</w:t>
      </w:r>
      <w:r w:rsidRPr="00D262BE">
        <w:rPr>
          <w:rFonts w:eastAsia="Arial Unicode MS"/>
          <w:b/>
          <w:sz w:val="24"/>
          <w:szCs w:val="24"/>
          <w:lang w:val="ru-RU"/>
        </w:rPr>
        <w:t xml:space="preserve"> учреждение.</w:t>
      </w:r>
    </w:p>
    <w:p w14:paraId="3786F955" w14:textId="77777777" w:rsidR="00582774" w:rsidRPr="004B2045" w:rsidRDefault="00582774" w:rsidP="005F77A9">
      <w:pPr>
        <w:spacing w:before="100" w:beforeAutospacing="1" w:after="100" w:afterAutospacing="1"/>
        <w:jc w:val="both"/>
        <w:rPr>
          <w:sz w:val="24"/>
          <w:szCs w:val="24"/>
          <w:lang w:val="ru-RU"/>
        </w:rPr>
      </w:pPr>
    </w:p>
    <w:p w14:paraId="5017F1A4" w14:textId="670E73B1" w:rsidR="00582774" w:rsidRDefault="00582774" w:rsidP="005F77A9">
      <w:pPr>
        <w:spacing w:before="100" w:beforeAutospacing="1" w:after="100" w:afterAutospacing="1"/>
        <w:jc w:val="both"/>
        <w:rPr>
          <w:color w:val="008DCD"/>
          <w:sz w:val="24"/>
          <w:szCs w:val="24"/>
          <w:lang w:val="ru-RU"/>
        </w:rPr>
      </w:pPr>
      <w:r w:rsidRPr="004B2045">
        <w:rPr>
          <w:color w:val="008DCD"/>
          <w:sz w:val="24"/>
          <w:szCs w:val="24"/>
          <w:lang w:val="ru-RU"/>
        </w:rPr>
        <w:t xml:space="preserve">6. </w:t>
      </w:r>
      <w:r w:rsidR="00505654">
        <w:rPr>
          <w:color w:val="008DCD"/>
          <w:sz w:val="24"/>
          <w:szCs w:val="24"/>
          <w:lang w:val="ru-RU"/>
        </w:rPr>
        <w:t>Лечение</w:t>
      </w:r>
      <w:r w:rsidR="005F77A9">
        <w:rPr>
          <w:color w:val="008DCD"/>
          <w:sz w:val="24"/>
          <w:szCs w:val="24"/>
          <w:lang w:val="ru-RU"/>
        </w:rPr>
        <w:t xml:space="preserve"> </w:t>
      </w:r>
      <w:r w:rsidR="005F77A9">
        <w:rPr>
          <w:color w:val="548DD4"/>
          <w:sz w:val="24"/>
          <w:szCs w:val="24"/>
          <w:lang w:val="ru-RU"/>
        </w:rPr>
        <w:t>пациентов с</w:t>
      </w:r>
      <w:r w:rsidR="00505654">
        <w:rPr>
          <w:color w:val="008DCD"/>
          <w:sz w:val="24"/>
          <w:szCs w:val="24"/>
          <w:lang w:val="ru-RU"/>
        </w:rPr>
        <w:t xml:space="preserve"> тяжелой форм</w:t>
      </w:r>
      <w:r w:rsidR="00C60673">
        <w:rPr>
          <w:color w:val="008DCD"/>
          <w:sz w:val="24"/>
          <w:szCs w:val="24"/>
          <w:lang w:val="ru-RU"/>
        </w:rPr>
        <w:t>ой</w:t>
      </w:r>
      <w:r w:rsidRPr="004B2045">
        <w:rPr>
          <w:color w:val="008DCD"/>
          <w:sz w:val="24"/>
          <w:szCs w:val="24"/>
          <w:lang w:val="ru-RU"/>
        </w:rPr>
        <w:t xml:space="preserve"> </w:t>
      </w:r>
      <w:r w:rsidRPr="004B2045">
        <w:rPr>
          <w:color w:val="548DD4"/>
          <w:sz w:val="24"/>
          <w:szCs w:val="24"/>
        </w:rPr>
        <w:t>COVID</w:t>
      </w:r>
      <w:r w:rsidRPr="004B2045">
        <w:rPr>
          <w:color w:val="548DD4"/>
          <w:sz w:val="24"/>
          <w:szCs w:val="24"/>
          <w:lang w:val="ru-RU"/>
        </w:rPr>
        <w:t>-19</w:t>
      </w:r>
      <w:r w:rsidRPr="004B2045">
        <w:rPr>
          <w:color w:val="008DCD"/>
          <w:sz w:val="24"/>
          <w:szCs w:val="24"/>
          <w:lang w:val="ru-RU"/>
        </w:rPr>
        <w:t>: кислородная терапия и мониторинг</w:t>
      </w:r>
    </w:p>
    <w:p w14:paraId="419E1085" w14:textId="5E2DC61B"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sz w:val="24"/>
          <w:szCs w:val="24"/>
          <w:lang w:val="ru-RU"/>
        </w:rPr>
        <w:t>✅</w:t>
      </w:r>
      <w:r w:rsidRPr="004B2045">
        <w:rPr>
          <w:rFonts w:eastAsia="Arial Unicode MS"/>
          <w:sz w:val="24"/>
          <w:szCs w:val="24"/>
          <w:lang w:val="ru-RU"/>
        </w:rPr>
        <w:t xml:space="preserve"> </w:t>
      </w:r>
      <w:r w:rsidRPr="004B2045">
        <w:rPr>
          <w:b/>
          <w:sz w:val="24"/>
          <w:szCs w:val="24"/>
          <w:lang w:val="ru-RU"/>
        </w:rPr>
        <w:t>Немедленно обеспечьте дополнительную терапию кислородом пациентам с ТОРИ, дыхательной недостаточностью, гипоксемией или шоком. Целевая сатурация</w:t>
      </w:r>
      <w:r w:rsidR="00505654">
        <w:rPr>
          <w:b/>
          <w:sz w:val="24"/>
          <w:szCs w:val="24"/>
          <w:lang w:val="ru-RU"/>
        </w:rPr>
        <w:t xml:space="preserve"> &gt;</w:t>
      </w:r>
      <w:r w:rsidRPr="004B2045">
        <w:rPr>
          <w:b/>
          <w:sz w:val="24"/>
          <w:szCs w:val="24"/>
          <w:lang w:val="ru-RU"/>
        </w:rPr>
        <w:t>94%.</w:t>
      </w:r>
    </w:p>
    <w:p w14:paraId="7CB82FA1" w14:textId="757069CA" w:rsidR="00582774" w:rsidRPr="004B2045" w:rsidRDefault="00582774" w:rsidP="005F77A9">
      <w:pPr>
        <w:spacing w:before="100" w:beforeAutospacing="1" w:after="100" w:afterAutospacing="1"/>
        <w:jc w:val="both"/>
        <w:rPr>
          <w:rFonts w:eastAsia="Arial Unicode MS"/>
          <w:sz w:val="24"/>
          <w:szCs w:val="24"/>
          <w:lang w:val="ru-RU"/>
        </w:rPr>
      </w:pPr>
      <w:r w:rsidRPr="004B2045">
        <w:rPr>
          <w:b/>
          <w:sz w:val="24"/>
          <w:szCs w:val="24"/>
          <w:lang w:val="ru-RU"/>
        </w:rPr>
        <w:t xml:space="preserve">Примечание для взрослых пациентов: </w:t>
      </w:r>
      <w:r w:rsidRPr="004B2045">
        <w:rPr>
          <w:rFonts w:eastAsia="Arial Unicode MS"/>
          <w:sz w:val="24"/>
          <w:szCs w:val="24"/>
          <w:lang w:val="ru-RU"/>
        </w:rPr>
        <w:t xml:space="preserve">Взрослые </w:t>
      </w:r>
      <w:r w:rsidR="00505654">
        <w:rPr>
          <w:rFonts w:eastAsia="Arial Unicode MS"/>
          <w:sz w:val="24"/>
          <w:szCs w:val="24"/>
          <w:lang w:val="ru-RU"/>
        </w:rPr>
        <w:t xml:space="preserve">пациенты </w:t>
      </w:r>
      <w:r w:rsidRPr="004B2045">
        <w:rPr>
          <w:rFonts w:eastAsia="Arial Unicode MS"/>
          <w:sz w:val="24"/>
          <w:szCs w:val="24"/>
          <w:lang w:val="ru-RU"/>
        </w:rPr>
        <w:t xml:space="preserve">с симптомами, требующими экстренного лечения (затрудненное или отсутствующее дыхание, тяжелое дыхательное расстройство, центральный цианоз, шок, кома или судороги), должны получать терапию кислородом во время интенсивной терапии с таргетным значением </w:t>
      </w:r>
      <w:r w:rsidRPr="004B2045">
        <w:rPr>
          <w:rFonts w:eastAsia="Arial Unicode MS"/>
          <w:sz w:val="24"/>
          <w:szCs w:val="24"/>
        </w:rPr>
        <w:t>SpO</w:t>
      </w:r>
      <w:r w:rsidRPr="004B2045">
        <w:rPr>
          <w:rFonts w:eastAsia="Arial Unicode MS"/>
          <w:sz w:val="24"/>
          <w:szCs w:val="24"/>
          <w:vertAlign w:val="subscript"/>
          <w:lang w:val="ru-RU"/>
        </w:rPr>
        <w:t>2</w:t>
      </w:r>
      <w:r w:rsidR="00505654">
        <w:rPr>
          <w:rFonts w:eastAsia="Arial Unicode MS"/>
          <w:sz w:val="24"/>
          <w:szCs w:val="24"/>
          <w:lang w:val="ru-RU"/>
        </w:rPr>
        <w:t xml:space="preserve"> ≥</w:t>
      </w:r>
      <w:r w:rsidRPr="004B2045">
        <w:rPr>
          <w:rFonts w:eastAsia="Arial Unicode MS"/>
          <w:sz w:val="24"/>
          <w:szCs w:val="24"/>
          <w:lang w:val="ru-RU"/>
        </w:rPr>
        <w:t>94%. Начинайте</w:t>
      </w:r>
      <w:r w:rsidR="00505654">
        <w:rPr>
          <w:rFonts w:eastAsia="Arial Unicode MS"/>
          <w:sz w:val="24"/>
          <w:szCs w:val="24"/>
          <w:lang w:val="ru-RU"/>
        </w:rPr>
        <w:t xml:space="preserve"> терапию кислородом </w:t>
      </w:r>
      <w:r w:rsidRPr="004B2045">
        <w:rPr>
          <w:rFonts w:eastAsia="Arial Unicode MS"/>
          <w:sz w:val="24"/>
          <w:szCs w:val="24"/>
          <w:lang w:val="ru-RU"/>
        </w:rPr>
        <w:t xml:space="preserve">со скоростью 5 л/мин и титруйте скорость потока до достижения целевого </w:t>
      </w:r>
      <w:r w:rsidRPr="004B2045">
        <w:rPr>
          <w:rFonts w:eastAsia="Arial Unicode MS"/>
          <w:sz w:val="24"/>
          <w:szCs w:val="24"/>
        </w:rPr>
        <w:t>SpO</w:t>
      </w:r>
      <w:r w:rsidRPr="004B2045">
        <w:rPr>
          <w:rFonts w:eastAsia="Arial Unicode MS"/>
          <w:sz w:val="24"/>
          <w:szCs w:val="24"/>
          <w:vertAlign w:val="subscript"/>
          <w:lang w:val="ru-RU"/>
        </w:rPr>
        <w:t>2</w:t>
      </w:r>
      <w:r w:rsidR="00505654">
        <w:rPr>
          <w:rFonts w:eastAsia="Arial Unicode MS"/>
          <w:sz w:val="24"/>
          <w:szCs w:val="24"/>
          <w:lang w:val="ru-RU"/>
        </w:rPr>
        <w:t xml:space="preserve"> ≥</w:t>
      </w:r>
      <w:r w:rsidRPr="004B2045">
        <w:rPr>
          <w:rFonts w:eastAsia="Arial Unicode MS"/>
          <w:sz w:val="24"/>
          <w:szCs w:val="24"/>
          <w:lang w:val="ru-RU"/>
        </w:rPr>
        <w:t xml:space="preserve">93% во время интенсивной терапии; или используйте </w:t>
      </w:r>
      <w:r w:rsidR="00984348">
        <w:rPr>
          <w:rFonts w:eastAsia="Arial Unicode MS"/>
          <w:sz w:val="24"/>
          <w:szCs w:val="24"/>
          <w:lang w:val="ru-RU"/>
        </w:rPr>
        <w:t>лицевую маску</w:t>
      </w:r>
      <w:r w:rsidRPr="004B2045">
        <w:rPr>
          <w:rFonts w:eastAsia="Arial Unicode MS"/>
          <w:sz w:val="24"/>
          <w:szCs w:val="24"/>
          <w:lang w:val="ru-RU"/>
        </w:rPr>
        <w:t xml:space="preserve"> с мешком-резервуаром (</w:t>
      </w:r>
      <w:r w:rsidR="00505654">
        <w:rPr>
          <w:rFonts w:eastAsia="Arial Unicode MS"/>
          <w:sz w:val="24"/>
          <w:szCs w:val="24"/>
          <w:lang w:val="ru-RU"/>
        </w:rPr>
        <w:t xml:space="preserve">скорость потока </w:t>
      </w:r>
      <w:r w:rsidRPr="004B2045">
        <w:rPr>
          <w:rFonts w:eastAsia="Arial Unicode MS"/>
          <w:sz w:val="24"/>
          <w:szCs w:val="24"/>
          <w:lang w:val="ru-RU"/>
        </w:rPr>
        <w:t xml:space="preserve">10–15 л/мин), если пациент находится в критическом состоянии. После стабилизации состояния пациента, целевой показатель </w:t>
      </w:r>
      <w:r w:rsidRPr="004B2045">
        <w:rPr>
          <w:rFonts w:eastAsia="Arial Unicode MS"/>
          <w:sz w:val="24"/>
          <w:szCs w:val="24"/>
        </w:rPr>
        <w:t>SpO</w:t>
      </w:r>
      <w:r w:rsidRPr="004B2045">
        <w:rPr>
          <w:rFonts w:eastAsia="Arial Unicode MS"/>
          <w:sz w:val="24"/>
          <w:szCs w:val="24"/>
          <w:vertAlign w:val="subscript"/>
          <w:lang w:val="ru-RU"/>
        </w:rPr>
        <w:t>2</w:t>
      </w:r>
      <w:r w:rsidR="00505654">
        <w:rPr>
          <w:rFonts w:eastAsia="Arial Unicode MS"/>
          <w:sz w:val="24"/>
          <w:szCs w:val="24"/>
          <w:lang w:val="ru-RU"/>
        </w:rPr>
        <w:t xml:space="preserve"> &gt;90% у взрослых пациентов и ≥</w:t>
      </w:r>
      <w:r w:rsidRPr="004B2045">
        <w:rPr>
          <w:rFonts w:eastAsia="Arial Unicode MS"/>
          <w:sz w:val="24"/>
          <w:szCs w:val="24"/>
          <w:lang w:val="ru-RU"/>
        </w:rPr>
        <w:t>92–95% у беременных женщин (16, 25).</w:t>
      </w:r>
    </w:p>
    <w:p w14:paraId="7046FAFB" w14:textId="37D655FE" w:rsidR="00582774" w:rsidRDefault="00582774" w:rsidP="005F77A9">
      <w:pPr>
        <w:spacing w:before="100" w:beforeAutospacing="1" w:after="100" w:afterAutospacing="1"/>
        <w:jc w:val="both"/>
        <w:rPr>
          <w:rFonts w:eastAsia="Arial Unicode MS"/>
          <w:sz w:val="24"/>
          <w:szCs w:val="24"/>
          <w:lang w:val="ru-RU"/>
        </w:rPr>
      </w:pPr>
      <w:r w:rsidRPr="004B2045">
        <w:rPr>
          <w:b/>
          <w:sz w:val="24"/>
          <w:szCs w:val="24"/>
          <w:lang w:val="ru-RU"/>
        </w:rPr>
        <w:t>Примечание для детей</w:t>
      </w:r>
      <w:r w:rsidRPr="004B2045">
        <w:rPr>
          <w:rFonts w:eastAsia="Arial Unicode MS"/>
          <w:sz w:val="24"/>
          <w:szCs w:val="24"/>
          <w:lang w:val="ru-RU"/>
        </w:rPr>
        <w:t>: Дети с симптомами</w:t>
      </w:r>
      <w:r w:rsidR="00505654">
        <w:rPr>
          <w:rFonts w:eastAsia="Arial Unicode MS"/>
          <w:sz w:val="24"/>
          <w:szCs w:val="24"/>
          <w:lang w:val="ru-RU"/>
        </w:rPr>
        <w:t>,</w:t>
      </w:r>
      <w:r w:rsidRPr="004B2045">
        <w:rPr>
          <w:rFonts w:eastAsia="Arial Unicode MS"/>
          <w:sz w:val="24"/>
          <w:szCs w:val="24"/>
          <w:lang w:val="ru-RU"/>
        </w:rPr>
        <w:t xml:space="preserve"> требующими экстренного лечения (затрудненное или отсутствующее дыхание, тяжелая дыхательная недостаточность, центральный цианоз, шок, кома или судороги)</w:t>
      </w:r>
      <w:r w:rsidR="00040826">
        <w:rPr>
          <w:rFonts w:eastAsia="Arial Unicode MS"/>
          <w:sz w:val="24"/>
          <w:szCs w:val="24"/>
          <w:lang w:val="ru-RU"/>
        </w:rPr>
        <w:t>,</w:t>
      </w:r>
      <w:r w:rsidRPr="004B2045">
        <w:rPr>
          <w:rFonts w:eastAsia="Arial Unicode MS"/>
          <w:sz w:val="24"/>
          <w:szCs w:val="24"/>
          <w:lang w:val="ru-RU"/>
        </w:rPr>
        <w:t xml:space="preserve"> должны получить терапию кислородом во время интенсивной терапии с целевым значением </w:t>
      </w:r>
      <w:r w:rsidRPr="004B2045">
        <w:rPr>
          <w:rFonts w:eastAsia="Arial Unicode MS"/>
          <w:sz w:val="24"/>
          <w:szCs w:val="24"/>
        </w:rPr>
        <w:t>SpO</w:t>
      </w:r>
      <w:r w:rsidRPr="004B2045">
        <w:rPr>
          <w:rFonts w:eastAsia="Arial Unicode MS"/>
          <w:sz w:val="24"/>
          <w:szCs w:val="24"/>
          <w:vertAlign w:val="subscript"/>
          <w:lang w:val="ru-RU"/>
        </w:rPr>
        <w:t>2</w:t>
      </w:r>
      <w:r w:rsidR="00505654">
        <w:rPr>
          <w:rFonts w:eastAsia="Arial Unicode MS"/>
          <w:sz w:val="24"/>
          <w:szCs w:val="24"/>
          <w:lang w:val="ru-RU"/>
        </w:rPr>
        <w:t xml:space="preserve"> ≥</w:t>
      </w:r>
      <w:r w:rsidRPr="004B2045">
        <w:rPr>
          <w:rFonts w:eastAsia="Arial Unicode MS"/>
          <w:sz w:val="24"/>
          <w:szCs w:val="24"/>
          <w:lang w:val="ru-RU"/>
        </w:rPr>
        <w:t>94%; при отсут</w:t>
      </w:r>
      <w:r w:rsidR="00505654">
        <w:rPr>
          <w:rFonts w:eastAsia="Arial Unicode MS"/>
          <w:sz w:val="24"/>
          <w:szCs w:val="24"/>
          <w:lang w:val="ru-RU"/>
        </w:rPr>
        <w:t>ствии выше</w:t>
      </w:r>
      <w:r w:rsidRPr="004B2045">
        <w:rPr>
          <w:rFonts w:eastAsia="Arial Unicode MS"/>
          <w:sz w:val="24"/>
          <w:szCs w:val="24"/>
          <w:lang w:val="ru-RU"/>
        </w:rPr>
        <w:t xml:space="preserve">перечисленных условий целевое значение </w:t>
      </w:r>
      <w:r w:rsidRPr="004B2045">
        <w:rPr>
          <w:rFonts w:eastAsia="Arial Unicode MS"/>
          <w:sz w:val="24"/>
          <w:szCs w:val="24"/>
        </w:rPr>
        <w:t>SpO</w:t>
      </w:r>
      <w:r w:rsidRPr="004B2045">
        <w:rPr>
          <w:rFonts w:eastAsia="Arial Unicode MS"/>
          <w:sz w:val="24"/>
          <w:szCs w:val="24"/>
          <w:vertAlign w:val="subscript"/>
          <w:lang w:val="ru-RU"/>
        </w:rPr>
        <w:t>2</w:t>
      </w:r>
      <w:r w:rsidR="00505654">
        <w:rPr>
          <w:rFonts w:eastAsia="Arial Unicode MS"/>
          <w:sz w:val="24"/>
          <w:szCs w:val="24"/>
          <w:lang w:val="ru-RU"/>
        </w:rPr>
        <w:t xml:space="preserve"> ≥</w:t>
      </w:r>
      <w:r w:rsidRPr="004B2045">
        <w:rPr>
          <w:rFonts w:eastAsia="Arial Unicode MS"/>
          <w:sz w:val="24"/>
          <w:szCs w:val="24"/>
          <w:lang w:val="ru-RU"/>
        </w:rPr>
        <w:t>90% (25). Использование н</w:t>
      </w:r>
      <w:r w:rsidR="00505654">
        <w:rPr>
          <w:rFonts w:eastAsia="Arial Unicode MS"/>
          <w:sz w:val="24"/>
          <w:szCs w:val="24"/>
          <w:lang w:val="ru-RU"/>
        </w:rPr>
        <w:t>азальны</w:t>
      </w:r>
      <w:r w:rsidRPr="004B2045">
        <w:rPr>
          <w:rFonts w:eastAsia="Arial Unicode MS"/>
          <w:sz w:val="24"/>
          <w:szCs w:val="24"/>
          <w:lang w:val="ru-RU"/>
        </w:rPr>
        <w:t>х канюль предпочтительно у детей младшего возраста из-за хорошей переносимости данного способа кислородной поддержки.</w:t>
      </w:r>
    </w:p>
    <w:p w14:paraId="6E175755" w14:textId="2D919956"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t>Примечание 3:</w:t>
      </w:r>
      <w:r w:rsidRPr="004B2045">
        <w:rPr>
          <w:sz w:val="24"/>
          <w:szCs w:val="24"/>
          <w:lang w:val="ru-RU"/>
        </w:rPr>
        <w:t xml:space="preserve"> Все палаты, где находятся пациенты с ТОРИ, </w:t>
      </w:r>
      <w:r w:rsidR="00505654">
        <w:rPr>
          <w:sz w:val="24"/>
          <w:szCs w:val="24"/>
          <w:lang w:val="ru-RU"/>
        </w:rPr>
        <w:t>должны быть оснащены пульс</w:t>
      </w:r>
      <w:r w:rsidRPr="004B2045">
        <w:rPr>
          <w:sz w:val="24"/>
          <w:szCs w:val="24"/>
          <w:lang w:val="ru-RU"/>
        </w:rPr>
        <w:t>оксиметрами, функционирующими кислородными системами и одноразовыми устройствами доставк</w:t>
      </w:r>
      <w:r w:rsidR="00505654">
        <w:rPr>
          <w:sz w:val="24"/>
          <w:szCs w:val="24"/>
          <w:lang w:val="ru-RU"/>
        </w:rPr>
        <w:t xml:space="preserve">и кислорода (назальные канюли, </w:t>
      </w:r>
      <w:r w:rsidRPr="004B2045">
        <w:rPr>
          <w:sz w:val="24"/>
          <w:szCs w:val="24"/>
          <w:lang w:val="ru-RU"/>
        </w:rPr>
        <w:t>маска для лица и др.).</w:t>
      </w:r>
    </w:p>
    <w:p w14:paraId="570F1184" w14:textId="1C721F67"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sz w:val="24"/>
          <w:szCs w:val="24"/>
          <w:lang w:val="ru-RU"/>
        </w:rPr>
        <w:t>✅</w:t>
      </w:r>
      <w:r w:rsidRPr="004B2045">
        <w:rPr>
          <w:b/>
          <w:sz w:val="24"/>
          <w:szCs w:val="24"/>
          <w:lang w:val="ru-RU"/>
        </w:rPr>
        <w:t xml:space="preserve"> Внимательно контролир</w:t>
      </w:r>
      <w:r w:rsidR="00505654">
        <w:rPr>
          <w:b/>
          <w:sz w:val="24"/>
          <w:szCs w:val="24"/>
          <w:lang w:val="ru-RU"/>
        </w:rPr>
        <w:t>уйте</w:t>
      </w:r>
      <w:r w:rsidRPr="004B2045">
        <w:rPr>
          <w:b/>
          <w:sz w:val="24"/>
          <w:szCs w:val="24"/>
          <w:lang w:val="ru-RU"/>
        </w:rPr>
        <w:t xml:space="preserve"> пациентов с </w:t>
      </w:r>
      <w:r w:rsidRPr="004B2045">
        <w:rPr>
          <w:b/>
          <w:sz w:val="24"/>
          <w:szCs w:val="24"/>
        </w:rPr>
        <w:t>COVID</w:t>
      </w:r>
      <w:r w:rsidRPr="004B2045">
        <w:rPr>
          <w:b/>
          <w:sz w:val="24"/>
          <w:szCs w:val="24"/>
          <w:lang w:val="ru-RU"/>
        </w:rPr>
        <w:t xml:space="preserve">-19 на предмет </w:t>
      </w:r>
      <w:r w:rsidR="00505654">
        <w:rPr>
          <w:b/>
          <w:sz w:val="24"/>
          <w:szCs w:val="24"/>
          <w:lang w:val="ru-RU"/>
        </w:rPr>
        <w:t>клинического ухудшения, такого</w:t>
      </w:r>
      <w:r w:rsidRPr="004B2045">
        <w:rPr>
          <w:b/>
          <w:sz w:val="24"/>
          <w:szCs w:val="24"/>
          <w:lang w:val="ru-RU"/>
        </w:rPr>
        <w:t xml:space="preserve"> как быстро прогрессирующая дыхательная недостаточность и сепсис</w:t>
      </w:r>
      <w:r w:rsidR="0077042A">
        <w:rPr>
          <w:b/>
          <w:sz w:val="24"/>
          <w:szCs w:val="24"/>
          <w:lang w:val="ru-RU"/>
        </w:rPr>
        <w:t>, и немедленно начинайте соответствующее лечение</w:t>
      </w:r>
      <w:r w:rsidRPr="004B2045">
        <w:rPr>
          <w:b/>
          <w:sz w:val="24"/>
          <w:szCs w:val="24"/>
          <w:lang w:val="ru-RU"/>
        </w:rPr>
        <w:t>.</w:t>
      </w:r>
    </w:p>
    <w:p w14:paraId="7A58105E" w14:textId="62AD8742" w:rsidR="00582774" w:rsidRDefault="00582774" w:rsidP="005F77A9">
      <w:pPr>
        <w:spacing w:before="100" w:beforeAutospacing="1" w:after="100" w:afterAutospacing="1"/>
        <w:jc w:val="both"/>
        <w:rPr>
          <w:sz w:val="24"/>
          <w:szCs w:val="24"/>
          <w:lang w:val="ru-RU"/>
        </w:rPr>
      </w:pPr>
      <w:r w:rsidRPr="004B2045">
        <w:rPr>
          <w:b/>
          <w:sz w:val="24"/>
          <w:szCs w:val="24"/>
          <w:lang w:val="ru-RU"/>
        </w:rPr>
        <w:lastRenderedPageBreak/>
        <w:t>Примечание 1:</w:t>
      </w:r>
      <w:r w:rsidRPr="004B2045">
        <w:rPr>
          <w:sz w:val="24"/>
          <w:szCs w:val="24"/>
          <w:lang w:val="ru-RU"/>
        </w:rPr>
        <w:t xml:space="preserve"> Пациентам, госпитализированным с </w:t>
      </w:r>
      <w:r w:rsidRPr="004B2045">
        <w:rPr>
          <w:sz w:val="24"/>
          <w:szCs w:val="24"/>
        </w:rPr>
        <w:t>COVID</w:t>
      </w:r>
      <w:r w:rsidRPr="004B2045">
        <w:rPr>
          <w:sz w:val="24"/>
          <w:szCs w:val="24"/>
          <w:lang w:val="ru-RU"/>
        </w:rPr>
        <w:t>-19, требуется регулярный мониторинг показателей жизнедеятельности и, по возможности,</w:t>
      </w:r>
      <w:r w:rsidR="0077042A">
        <w:rPr>
          <w:sz w:val="24"/>
          <w:szCs w:val="24"/>
          <w:lang w:val="ru-RU"/>
        </w:rPr>
        <w:t xml:space="preserve"> использование медицинских шкал</w:t>
      </w:r>
      <w:r w:rsidRPr="004B2045">
        <w:rPr>
          <w:sz w:val="24"/>
          <w:szCs w:val="24"/>
          <w:lang w:val="ru-RU"/>
        </w:rPr>
        <w:t xml:space="preserve"> раннего предупреждения (например, </w:t>
      </w:r>
      <w:r w:rsidRPr="004B2045">
        <w:rPr>
          <w:sz w:val="24"/>
          <w:szCs w:val="24"/>
        </w:rPr>
        <w:t>NEWS</w:t>
      </w:r>
      <w:r w:rsidRPr="004B2045">
        <w:rPr>
          <w:sz w:val="24"/>
          <w:szCs w:val="24"/>
          <w:lang w:val="ru-RU"/>
        </w:rPr>
        <w:t xml:space="preserve">2), которые облегчают раннее распознавание </w:t>
      </w:r>
      <w:r w:rsidR="0077042A">
        <w:rPr>
          <w:sz w:val="24"/>
          <w:szCs w:val="24"/>
          <w:lang w:val="ru-RU"/>
        </w:rPr>
        <w:t xml:space="preserve">клиническое </w:t>
      </w:r>
      <w:r w:rsidRPr="004B2045">
        <w:rPr>
          <w:sz w:val="24"/>
          <w:szCs w:val="24"/>
          <w:lang w:val="ru-RU"/>
        </w:rPr>
        <w:t>ухудшения</w:t>
      </w:r>
      <w:r w:rsidR="00254093">
        <w:rPr>
          <w:sz w:val="24"/>
          <w:szCs w:val="24"/>
          <w:lang w:val="ru-RU"/>
        </w:rPr>
        <w:t xml:space="preserve"> состояния</w:t>
      </w:r>
      <w:r w:rsidRPr="004B2045">
        <w:rPr>
          <w:sz w:val="24"/>
          <w:szCs w:val="24"/>
          <w:lang w:val="ru-RU"/>
        </w:rPr>
        <w:t xml:space="preserve"> пациента (26).</w:t>
      </w:r>
    </w:p>
    <w:p w14:paraId="1F78E1B5" w14:textId="0E78FF68" w:rsidR="00582774" w:rsidRDefault="00582774" w:rsidP="005F77A9">
      <w:pPr>
        <w:spacing w:before="100" w:beforeAutospacing="1" w:after="100" w:afterAutospacing="1"/>
        <w:jc w:val="both"/>
        <w:rPr>
          <w:sz w:val="24"/>
          <w:szCs w:val="24"/>
          <w:lang w:val="ru-RU"/>
        </w:rPr>
      </w:pPr>
      <w:r w:rsidRPr="004B2045">
        <w:rPr>
          <w:b/>
          <w:sz w:val="24"/>
          <w:szCs w:val="24"/>
          <w:lang w:val="ru-RU"/>
        </w:rPr>
        <w:t>Примечание 2:</w:t>
      </w:r>
      <w:r w:rsidRPr="004B2045">
        <w:rPr>
          <w:sz w:val="24"/>
          <w:szCs w:val="24"/>
          <w:lang w:val="ru-RU"/>
        </w:rPr>
        <w:t xml:space="preserve"> Гематологические и биохимические лабораторные исследования, а также ЭКГ</w:t>
      </w:r>
      <w:r w:rsidR="00907BA5">
        <w:rPr>
          <w:sz w:val="24"/>
          <w:szCs w:val="24"/>
          <w:lang w:val="ru-RU"/>
        </w:rPr>
        <w:t>,</w:t>
      </w:r>
      <w:r w:rsidRPr="004B2045">
        <w:rPr>
          <w:sz w:val="24"/>
          <w:szCs w:val="24"/>
          <w:lang w:val="ru-RU"/>
        </w:rPr>
        <w:t xml:space="preserve"> должны проводиться при поступлении и при клинической необходимости для мониторинга осложнений, таких как острое повреждение печени, острое повреждение почек, острое повреждение сердца или шок. Применение своевременных, эффективных и безопасных методов лечения является </w:t>
      </w:r>
      <w:r w:rsidR="00907BA5">
        <w:rPr>
          <w:sz w:val="24"/>
          <w:szCs w:val="24"/>
          <w:lang w:val="ru-RU"/>
        </w:rPr>
        <w:t>основой</w:t>
      </w:r>
      <w:r w:rsidRPr="004B2045">
        <w:rPr>
          <w:sz w:val="24"/>
          <w:szCs w:val="24"/>
          <w:lang w:val="ru-RU"/>
        </w:rPr>
        <w:t xml:space="preserve"> терапии для пациентов с тяжелой формой </w:t>
      </w:r>
      <w:r w:rsidRPr="004B2045">
        <w:rPr>
          <w:sz w:val="24"/>
          <w:szCs w:val="24"/>
        </w:rPr>
        <w:t>COVID</w:t>
      </w:r>
      <w:r w:rsidRPr="004B2045">
        <w:rPr>
          <w:sz w:val="24"/>
          <w:szCs w:val="24"/>
          <w:lang w:val="ru-RU"/>
        </w:rPr>
        <w:t>-19.</w:t>
      </w:r>
    </w:p>
    <w:p w14:paraId="7B77A475" w14:textId="71737A32"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t>Примечание 3:</w:t>
      </w:r>
      <w:r w:rsidRPr="004B2045">
        <w:rPr>
          <w:sz w:val="24"/>
          <w:szCs w:val="24"/>
          <w:lang w:val="ru-RU"/>
        </w:rPr>
        <w:t xml:space="preserve"> После </w:t>
      </w:r>
      <w:r w:rsidR="00907BA5">
        <w:rPr>
          <w:sz w:val="24"/>
          <w:szCs w:val="24"/>
          <w:lang w:val="ru-RU"/>
        </w:rPr>
        <w:t>интенсивной терапии</w:t>
      </w:r>
      <w:r w:rsidRPr="004B2045">
        <w:rPr>
          <w:sz w:val="24"/>
          <w:szCs w:val="24"/>
          <w:lang w:val="ru-RU"/>
        </w:rPr>
        <w:t xml:space="preserve"> и стабилизации состояния беременной пациентки следует провести мониторинг состояния плода.</w:t>
      </w:r>
    </w:p>
    <w:p w14:paraId="1D7908AE" w14:textId="7623BF48"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sz w:val="24"/>
          <w:szCs w:val="24"/>
          <w:lang w:val="ru-RU"/>
        </w:rPr>
        <w:t>✅</w:t>
      </w:r>
      <w:r w:rsidR="00907BA5">
        <w:rPr>
          <w:rFonts w:asciiTheme="minorHAnsi" w:eastAsia="Arial Unicode MS" w:hAnsiTheme="minorHAnsi" w:cs="Segoe UI Symbol"/>
          <w:sz w:val="24"/>
          <w:szCs w:val="24"/>
          <w:lang w:val="ru-RU"/>
        </w:rPr>
        <w:t xml:space="preserve"> </w:t>
      </w:r>
      <w:r w:rsidRPr="004B2045">
        <w:rPr>
          <w:b/>
          <w:sz w:val="24"/>
          <w:szCs w:val="24"/>
          <w:lang w:val="ru-RU"/>
        </w:rPr>
        <w:t>Знание сопутствующих заболеваний пациента необходимо для адаптации лечения критических состояний.</w:t>
      </w:r>
    </w:p>
    <w:p w14:paraId="327BF17F" w14:textId="437598F7"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t>Примечание 1:</w:t>
      </w:r>
      <w:r w:rsidR="00907BA5">
        <w:rPr>
          <w:b/>
          <w:sz w:val="24"/>
          <w:szCs w:val="24"/>
          <w:lang w:val="ru-RU"/>
        </w:rPr>
        <w:t xml:space="preserve"> </w:t>
      </w:r>
      <w:r w:rsidRPr="004B2045">
        <w:rPr>
          <w:sz w:val="24"/>
          <w:szCs w:val="24"/>
          <w:lang w:val="ru-RU"/>
        </w:rPr>
        <w:t>Определите</w:t>
      </w:r>
      <w:r w:rsidR="00907BA5">
        <w:rPr>
          <w:sz w:val="24"/>
          <w:szCs w:val="24"/>
          <w:lang w:val="ru-RU"/>
        </w:rPr>
        <w:t>,</w:t>
      </w:r>
      <w:r w:rsidRPr="004B2045">
        <w:rPr>
          <w:sz w:val="24"/>
          <w:szCs w:val="24"/>
          <w:lang w:val="ru-RU"/>
        </w:rPr>
        <w:t xml:space="preserve"> лечение каких хронических заболеваний следует продолжать</w:t>
      </w:r>
      <w:r w:rsidR="00907BA5">
        <w:rPr>
          <w:sz w:val="24"/>
          <w:szCs w:val="24"/>
          <w:lang w:val="ru-RU"/>
        </w:rPr>
        <w:t>,</w:t>
      </w:r>
      <w:r w:rsidRPr="004B2045">
        <w:rPr>
          <w:sz w:val="24"/>
          <w:szCs w:val="24"/>
          <w:lang w:val="ru-RU"/>
        </w:rPr>
        <w:t xml:space="preserve"> а какую терапию следует временно прекратить. Принимайте во внимание лекарственные взаимодействия.</w:t>
      </w:r>
    </w:p>
    <w:p w14:paraId="2239B7B6" w14:textId="3EB247B6" w:rsidR="00582774" w:rsidRPr="004B2045" w:rsidRDefault="00582774" w:rsidP="005F77A9">
      <w:pPr>
        <w:spacing w:before="100" w:beforeAutospacing="1" w:after="100" w:afterAutospacing="1"/>
        <w:jc w:val="both"/>
        <w:rPr>
          <w:b/>
          <w:sz w:val="24"/>
          <w:szCs w:val="24"/>
          <w:lang w:val="ru-RU"/>
        </w:rPr>
      </w:pPr>
      <w:r w:rsidRPr="004B2045">
        <w:rPr>
          <w:rFonts w:ascii="Segoe UI Symbol" w:eastAsia="Arial Unicode MS" w:hAnsi="Segoe UI Symbol" w:cs="Segoe UI Symbol"/>
          <w:sz w:val="24"/>
          <w:szCs w:val="24"/>
          <w:lang w:val="ru-RU"/>
        </w:rPr>
        <w:t>✅</w:t>
      </w:r>
      <w:r w:rsidR="00907BA5">
        <w:rPr>
          <w:rFonts w:asciiTheme="minorHAnsi" w:eastAsia="Arial Unicode MS" w:hAnsiTheme="minorHAnsi" w:cs="Segoe UI Symbol"/>
          <w:sz w:val="24"/>
          <w:szCs w:val="24"/>
          <w:lang w:val="ru-RU"/>
        </w:rPr>
        <w:t xml:space="preserve"> </w:t>
      </w:r>
      <w:r w:rsidRPr="004B2045">
        <w:rPr>
          <w:b/>
          <w:sz w:val="24"/>
          <w:szCs w:val="24"/>
          <w:lang w:val="ru-RU"/>
        </w:rPr>
        <w:t>Используйте консервативную инфузио</w:t>
      </w:r>
      <w:r w:rsidR="00907BA5">
        <w:rPr>
          <w:b/>
          <w:sz w:val="24"/>
          <w:szCs w:val="24"/>
          <w:lang w:val="ru-RU"/>
        </w:rPr>
        <w:t>нную терапию у пациентов с ТОРИ</w:t>
      </w:r>
      <w:r w:rsidRPr="004B2045">
        <w:rPr>
          <w:b/>
          <w:sz w:val="24"/>
          <w:szCs w:val="24"/>
          <w:lang w:val="ru-RU"/>
        </w:rPr>
        <w:t xml:space="preserve"> в случае</w:t>
      </w:r>
      <w:r w:rsidR="00907BA5">
        <w:rPr>
          <w:b/>
          <w:sz w:val="24"/>
          <w:szCs w:val="24"/>
          <w:lang w:val="ru-RU"/>
        </w:rPr>
        <w:t>,</w:t>
      </w:r>
      <w:r w:rsidRPr="004B2045">
        <w:rPr>
          <w:b/>
          <w:sz w:val="24"/>
          <w:szCs w:val="24"/>
          <w:lang w:val="ru-RU"/>
        </w:rPr>
        <w:t xml:space="preserve"> если нет признаков шока.</w:t>
      </w:r>
    </w:p>
    <w:p w14:paraId="716B9EF1" w14:textId="6D5A6D0E" w:rsidR="00582774" w:rsidRDefault="00582774" w:rsidP="005F77A9">
      <w:pPr>
        <w:spacing w:before="100" w:beforeAutospacing="1" w:after="100" w:afterAutospacing="1"/>
        <w:jc w:val="both"/>
        <w:rPr>
          <w:sz w:val="24"/>
          <w:szCs w:val="24"/>
          <w:lang w:val="ru-RU"/>
        </w:rPr>
      </w:pPr>
      <w:r w:rsidRPr="004B2045">
        <w:rPr>
          <w:b/>
          <w:sz w:val="24"/>
          <w:szCs w:val="24"/>
          <w:lang w:val="ru-RU"/>
        </w:rPr>
        <w:t>Примечания:</w:t>
      </w:r>
      <w:r w:rsidRPr="004B2045">
        <w:rPr>
          <w:sz w:val="24"/>
          <w:szCs w:val="24"/>
          <w:lang w:val="ru-RU"/>
        </w:rPr>
        <w:t xml:space="preserve"> </w:t>
      </w:r>
      <w:r w:rsidR="00907BA5">
        <w:rPr>
          <w:sz w:val="24"/>
          <w:szCs w:val="24"/>
          <w:lang w:val="ru-RU"/>
        </w:rPr>
        <w:t>И</w:t>
      </w:r>
      <w:r w:rsidRPr="004B2045">
        <w:rPr>
          <w:sz w:val="24"/>
          <w:szCs w:val="24"/>
          <w:lang w:val="ru-RU"/>
        </w:rPr>
        <w:t>нфузионная терапия</w:t>
      </w:r>
      <w:r w:rsidR="00907BA5">
        <w:rPr>
          <w:sz w:val="24"/>
          <w:szCs w:val="24"/>
          <w:lang w:val="ru-RU"/>
        </w:rPr>
        <w:t xml:space="preserve"> у пациентов</w:t>
      </w:r>
      <w:r w:rsidR="00907BA5" w:rsidRPr="004B2045">
        <w:rPr>
          <w:sz w:val="24"/>
          <w:szCs w:val="24"/>
          <w:lang w:val="ru-RU"/>
        </w:rPr>
        <w:t xml:space="preserve"> с ТОРИ</w:t>
      </w:r>
      <w:r w:rsidRPr="004B2045">
        <w:rPr>
          <w:sz w:val="24"/>
          <w:szCs w:val="24"/>
          <w:lang w:val="ru-RU"/>
        </w:rPr>
        <w:t xml:space="preserve"> должна пр</w:t>
      </w:r>
      <w:r w:rsidR="00907BA5">
        <w:rPr>
          <w:sz w:val="24"/>
          <w:szCs w:val="24"/>
          <w:lang w:val="ru-RU"/>
        </w:rPr>
        <w:t>оводиться</w:t>
      </w:r>
      <w:r w:rsidRPr="004B2045">
        <w:rPr>
          <w:sz w:val="24"/>
          <w:szCs w:val="24"/>
          <w:lang w:val="ru-RU"/>
        </w:rPr>
        <w:t xml:space="preserve"> с осторожностью в связи с тем, что агрессивн</w:t>
      </w:r>
      <w:r w:rsidR="00907BA5">
        <w:rPr>
          <w:sz w:val="24"/>
          <w:szCs w:val="24"/>
          <w:lang w:val="ru-RU"/>
        </w:rPr>
        <w:t>ое внутривенное введение растворов</w:t>
      </w:r>
      <w:r w:rsidRPr="004B2045">
        <w:rPr>
          <w:sz w:val="24"/>
          <w:szCs w:val="24"/>
          <w:lang w:val="ru-RU"/>
        </w:rPr>
        <w:t xml:space="preserve"> может ухудшить оксигенацию</w:t>
      </w:r>
      <w:r w:rsidR="00907BA5">
        <w:rPr>
          <w:sz w:val="24"/>
          <w:szCs w:val="24"/>
          <w:lang w:val="ru-RU"/>
        </w:rPr>
        <w:t xml:space="preserve"> крови</w:t>
      </w:r>
      <w:r w:rsidRPr="004B2045">
        <w:rPr>
          <w:sz w:val="24"/>
          <w:szCs w:val="24"/>
          <w:lang w:val="ru-RU"/>
        </w:rPr>
        <w:t xml:space="preserve">, особенно в условиях, когда доступ к ИВЛ ограничен (27). Это относится как к взрослым </w:t>
      </w:r>
      <w:r w:rsidR="00907BA5">
        <w:rPr>
          <w:sz w:val="24"/>
          <w:szCs w:val="24"/>
          <w:lang w:val="ru-RU"/>
        </w:rPr>
        <w:t xml:space="preserve">пациентам, </w:t>
      </w:r>
      <w:r w:rsidRPr="004B2045">
        <w:rPr>
          <w:sz w:val="24"/>
          <w:szCs w:val="24"/>
          <w:lang w:val="ru-RU"/>
        </w:rPr>
        <w:t>так</w:t>
      </w:r>
      <w:r w:rsidR="00907BA5">
        <w:rPr>
          <w:sz w:val="24"/>
          <w:szCs w:val="24"/>
          <w:lang w:val="ru-RU"/>
        </w:rPr>
        <w:t xml:space="preserve"> </w:t>
      </w:r>
      <w:r w:rsidRPr="004B2045">
        <w:rPr>
          <w:sz w:val="24"/>
          <w:szCs w:val="24"/>
          <w:lang w:val="ru-RU"/>
        </w:rPr>
        <w:t xml:space="preserve">и к </w:t>
      </w:r>
      <w:r w:rsidR="00907BA5">
        <w:rPr>
          <w:sz w:val="24"/>
          <w:szCs w:val="24"/>
          <w:lang w:val="ru-RU"/>
        </w:rPr>
        <w:t>детям</w:t>
      </w:r>
      <w:r w:rsidRPr="004B2045">
        <w:rPr>
          <w:sz w:val="24"/>
          <w:szCs w:val="24"/>
          <w:lang w:val="ru-RU"/>
        </w:rPr>
        <w:t>.</w:t>
      </w:r>
    </w:p>
    <w:p w14:paraId="48BD71D8" w14:textId="77777777" w:rsidR="00582774" w:rsidRPr="004B2045" w:rsidRDefault="00582774" w:rsidP="005F77A9">
      <w:pPr>
        <w:spacing w:before="100" w:beforeAutospacing="1" w:after="100" w:afterAutospacing="1"/>
        <w:jc w:val="both"/>
        <w:rPr>
          <w:sz w:val="24"/>
          <w:szCs w:val="24"/>
          <w:lang w:val="ru-RU"/>
        </w:rPr>
      </w:pPr>
    </w:p>
    <w:p w14:paraId="26C553B2" w14:textId="098D4413" w:rsidR="00582774" w:rsidRDefault="00582774" w:rsidP="005F77A9">
      <w:pPr>
        <w:spacing w:before="100" w:beforeAutospacing="1" w:after="100" w:afterAutospacing="1"/>
        <w:jc w:val="both"/>
        <w:rPr>
          <w:color w:val="548DD4"/>
          <w:sz w:val="24"/>
          <w:szCs w:val="24"/>
          <w:lang w:val="ru-RU"/>
        </w:rPr>
      </w:pPr>
      <w:r w:rsidRPr="004B2045">
        <w:rPr>
          <w:color w:val="008DCD"/>
          <w:sz w:val="24"/>
          <w:szCs w:val="24"/>
          <w:lang w:val="ru-RU"/>
        </w:rPr>
        <w:t xml:space="preserve">7. </w:t>
      </w:r>
      <w:r w:rsidR="005F77A9">
        <w:rPr>
          <w:color w:val="548DD4"/>
          <w:sz w:val="24"/>
          <w:szCs w:val="24"/>
          <w:lang w:val="ru-RU"/>
        </w:rPr>
        <w:t>Лечение пациентов с</w:t>
      </w:r>
      <w:r w:rsidRPr="004B2045">
        <w:rPr>
          <w:color w:val="548DD4"/>
          <w:sz w:val="24"/>
          <w:szCs w:val="24"/>
          <w:lang w:val="ru-RU"/>
        </w:rPr>
        <w:t xml:space="preserve"> тяжелой форм</w:t>
      </w:r>
      <w:r w:rsidR="00A24D56">
        <w:rPr>
          <w:color w:val="548DD4"/>
          <w:sz w:val="24"/>
          <w:szCs w:val="24"/>
          <w:lang w:val="ru-RU"/>
        </w:rPr>
        <w:t>ой</w:t>
      </w:r>
      <w:r w:rsidRPr="004B2045">
        <w:rPr>
          <w:color w:val="548DD4"/>
          <w:sz w:val="24"/>
          <w:szCs w:val="24"/>
          <w:lang w:val="ru-RU"/>
        </w:rPr>
        <w:t xml:space="preserve"> </w:t>
      </w:r>
      <w:r w:rsidRPr="004B2045">
        <w:rPr>
          <w:color w:val="548DD4"/>
          <w:sz w:val="24"/>
          <w:szCs w:val="24"/>
        </w:rPr>
        <w:t>COVID</w:t>
      </w:r>
      <w:r w:rsidRPr="004B2045">
        <w:rPr>
          <w:color w:val="548DD4"/>
          <w:sz w:val="24"/>
          <w:szCs w:val="24"/>
          <w:lang w:val="ru-RU"/>
        </w:rPr>
        <w:t>-19: лечение сопутствующих инфекций.</w:t>
      </w:r>
    </w:p>
    <w:p w14:paraId="7B28A08A" w14:textId="498E235B" w:rsidR="00582774" w:rsidRPr="004B2045" w:rsidRDefault="00582774" w:rsidP="005F77A9">
      <w:pPr>
        <w:spacing w:before="100" w:beforeAutospacing="1" w:after="100" w:afterAutospacing="1"/>
        <w:jc w:val="both"/>
        <w:rPr>
          <w:b/>
          <w:sz w:val="24"/>
          <w:szCs w:val="24"/>
          <w:lang w:val="ru-RU"/>
        </w:rPr>
      </w:pPr>
      <w:r w:rsidRPr="00F3514D">
        <w:rPr>
          <w:rFonts w:ascii="Segoe UI Symbol" w:eastAsia="Arial Unicode MS" w:hAnsi="Segoe UI Symbol" w:cs="Segoe UI Symbol"/>
          <w:b/>
          <w:sz w:val="24"/>
          <w:szCs w:val="24"/>
          <w:lang w:val="ru-RU"/>
        </w:rPr>
        <w:t>✅</w:t>
      </w:r>
      <w:r w:rsidR="00907BA5" w:rsidRPr="00F3514D">
        <w:rPr>
          <w:rFonts w:asciiTheme="minorHAnsi" w:eastAsia="Arial Unicode MS" w:hAnsiTheme="minorHAnsi" w:cs="Segoe UI Symbol"/>
          <w:b/>
          <w:sz w:val="24"/>
          <w:szCs w:val="24"/>
          <w:lang w:val="ru-RU"/>
        </w:rPr>
        <w:t xml:space="preserve"> </w:t>
      </w:r>
      <w:r w:rsidRPr="004B2045">
        <w:rPr>
          <w:b/>
          <w:sz w:val="24"/>
          <w:szCs w:val="24"/>
          <w:lang w:val="ru-RU"/>
        </w:rPr>
        <w:t xml:space="preserve">Используйте эмпирическую </w:t>
      </w:r>
      <w:r w:rsidR="00F3514D">
        <w:rPr>
          <w:b/>
          <w:sz w:val="24"/>
          <w:szCs w:val="24"/>
          <w:lang w:val="ru-RU"/>
        </w:rPr>
        <w:t>антибактериальную</w:t>
      </w:r>
      <w:r w:rsidRPr="004B2045">
        <w:rPr>
          <w:b/>
          <w:sz w:val="24"/>
          <w:szCs w:val="24"/>
          <w:lang w:val="ru-RU"/>
        </w:rPr>
        <w:t xml:space="preserve"> терапию для лечения всех возможных </w:t>
      </w:r>
      <w:r w:rsidR="002967E4">
        <w:rPr>
          <w:b/>
          <w:sz w:val="24"/>
          <w:szCs w:val="24"/>
          <w:lang w:val="ru-RU"/>
        </w:rPr>
        <w:t>возбудителей</w:t>
      </w:r>
      <w:r w:rsidRPr="004B2045">
        <w:rPr>
          <w:b/>
          <w:sz w:val="24"/>
          <w:szCs w:val="24"/>
          <w:lang w:val="ru-RU"/>
        </w:rPr>
        <w:t xml:space="preserve"> ТОРИ и сепсис</w:t>
      </w:r>
      <w:r w:rsidR="002967E4">
        <w:rPr>
          <w:b/>
          <w:sz w:val="24"/>
          <w:szCs w:val="24"/>
          <w:lang w:val="ru-RU"/>
        </w:rPr>
        <w:t>а</w:t>
      </w:r>
      <w:r w:rsidRPr="004B2045">
        <w:rPr>
          <w:b/>
          <w:sz w:val="24"/>
          <w:szCs w:val="24"/>
          <w:lang w:val="ru-RU"/>
        </w:rPr>
        <w:t xml:space="preserve"> как можно скорее</w:t>
      </w:r>
      <w:r w:rsidR="002967E4">
        <w:rPr>
          <w:b/>
          <w:sz w:val="24"/>
          <w:szCs w:val="24"/>
          <w:lang w:val="ru-RU"/>
        </w:rPr>
        <w:t xml:space="preserve">, </w:t>
      </w:r>
      <w:r w:rsidRPr="004B2045">
        <w:rPr>
          <w:b/>
          <w:sz w:val="24"/>
          <w:szCs w:val="24"/>
          <w:lang w:val="ru-RU"/>
        </w:rPr>
        <w:t>в</w:t>
      </w:r>
      <w:r w:rsidR="002967E4">
        <w:rPr>
          <w:b/>
          <w:sz w:val="24"/>
          <w:szCs w:val="24"/>
          <w:lang w:val="ru-RU"/>
        </w:rPr>
        <w:t xml:space="preserve"> </w:t>
      </w:r>
      <w:r w:rsidRPr="004B2045">
        <w:rPr>
          <w:b/>
          <w:sz w:val="24"/>
          <w:szCs w:val="24"/>
          <w:lang w:val="ru-RU"/>
        </w:rPr>
        <w:t xml:space="preserve">течение 1 часа </w:t>
      </w:r>
      <w:r w:rsidR="002967E4">
        <w:rPr>
          <w:b/>
          <w:sz w:val="24"/>
          <w:szCs w:val="24"/>
          <w:lang w:val="ru-RU"/>
        </w:rPr>
        <w:t xml:space="preserve">после </w:t>
      </w:r>
      <w:r w:rsidRPr="004B2045">
        <w:rPr>
          <w:b/>
          <w:sz w:val="24"/>
          <w:szCs w:val="24"/>
          <w:lang w:val="ru-RU"/>
        </w:rPr>
        <w:t>первоначал</w:t>
      </w:r>
      <w:r w:rsidR="002967E4">
        <w:rPr>
          <w:b/>
          <w:sz w:val="24"/>
          <w:szCs w:val="24"/>
          <w:lang w:val="ru-RU"/>
        </w:rPr>
        <w:t xml:space="preserve">ьной оценки состояния пациента </w:t>
      </w:r>
      <w:r w:rsidRPr="004B2045">
        <w:rPr>
          <w:b/>
          <w:sz w:val="24"/>
          <w:szCs w:val="24"/>
          <w:lang w:val="ru-RU"/>
        </w:rPr>
        <w:t>с сепсисом.</w:t>
      </w:r>
    </w:p>
    <w:p w14:paraId="03867527" w14:textId="2C064921" w:rsidR="00582774" w:rsidRPr="004B2045" w:rsidRDefault="00582774" w:rsidP="005F77A9">
      <w:pPr>
        <w:spacing w:before="100" w:beforeAutospacing="1" w:after="100" w:afterAutospacing="1"/>
        <w:jc w:val="both"/>
        <w:rPr>
          <w:sz w:val="24"/>
          <w:szCs w:val="24"/>
          <w:lang w:val="ru-RU"/>
        </w:rPr>
      </w:pPr>
      <w:r w:rsidRPr="004B2045">
        <w:rPr>
          <w:b/>
          <w:sz w:val="24"/>
          <w:szCs w:val="24"/>
          <w:lang w:val="ru-RU"/>
        </w:rPr>
        <w:t>Примечание 1:</w:t>
      </w:r>
      <w:r w:rsidRPr="004B2045">
        <w:rPr>
          <w:sz w:val="24"/>
          <w:szCs w:val="24"/>
          <w:lang w:val="ru-RU"/>
        </w:rPr>
        <w:t xml:space="preserve"> Хотя у пациента может быть подозрение на наличие </w:t>
      </w:r>
      <w:r w:rsidRPr="004B2045">
        <w:rPr>
          <w:sz w:val="24"/>
          <w:szCs w:val="24"/>
        </w:rPr>
        <w:t>COVID</w:t>
      </w:r>
      <w:r w:rsidR="002967E4">
        <w:rPr>
          <w:sz w:val="24"/>
          <w:szCs w:val="24"/>
          <w:lang w:val="ru-RU"/>
        </w:rPr>
        <w:t>-19, назначай</w:t>
      </w:r>
      <w:r w:rsidRPr="004B2045">
        <w:rPr>
          <w:sz w:val="24"/>
          <w:szCs w:val="24"/>
          <w:lang w:val="ru-RU"/>
        </w:rPr>
        <w:t>те соответствующ</w:t>
      </w:r>
      <w:r w:rsidR="00F3514D">
        <w:rPr>
          <w:sz w:val="24"/>
          <w:szCs w:val="24"/>
          <w:lang w:val="ru-RU"/>
        </w:rPr>
        <w:t>ую антибактериальную терапию</w:t>
      </w:r>
      <w:r w:rsidRPr="004B2045">
        <w:rPr>
          <w:sz w:val="24"/>
          <w:szCs w:val="24"/>
          <w:lang w:val="ru-RU"/>
        </w:rPr>
        <w:t xml:space="preserve"> в течение 1 час</w:t>
      </w:r>
      <w:r w:rsidR="002967E4">
        <w:rPr>
          <w:sz w:val="24"/>
          <w:szCs w:val="24"/>
          <w:lang w:val="ru-RU"/>
        </w:rPr>
        <w:t xml:space="preserve">а после </w:t>
      </w:r>
      <w:r w:rsidR="002967E4">
        <w:rPr>
          <w:sz w:val="24"/>
          <w:szCs w:val="24"/>
          <w:lang w:val="ru-RU"/>
        </w:rPr>
        <w:lastRenderedPageBreak/>
        <w:t>выявления признаков</w:t>
      </w:r>
      <w:r w:rsidRPr="004B2045">
        <w:rPr>
          <w:sz w:val="24"/>
          <w:szCs w:val="24"/>
          <w:lang w:val="ru-RU"/>
        </w:rPr>
        <w:t xml:space="preserve"> сепсиса (5). Эмпирическ</w:t>
      </w:r>
      <w:r w:rsidR="00F3514D">
        <w:rPr>
          <w:sz w:val="24"/>
          <w:szCs w:val="24"/>
          <w:lang w:val="ru-RU"/>
        </w:rPr>
        <w:t>ая терапия</w:t>
      </w:r>
      <w:r w:rsidRPr="004B2045">
        <w:rPr>
          <w:sz w:val="24"/>
          <w:szCs w:val="24"/>
          <w:lang w:val="ru-RU"/>
        </w:rPr>
        <w:t xml:space="preserve"> должн</w:t>
      </w:r>
      <w:r w:rsidR="00195B8C">
        <w:rPr>
          <w:sz w:val="24"/>
          <w:szCs w:val="24"/>
          <w:lang w:val="ru-RU"/>
        </w:rPr>
        <w:t>а</w:t>
      </w:r>
      <w:r w:rsidRPr="004B2045">
        <w:rPr>
          <w:sz w:val="24"/>
          <w:szCs w:val="24"/>
          <w:lang w:val="ru-RU"/>
        </w:rPr>
        <w:t xml:space="preserve"> основываться на клиническом ди</w:t>
      </w:r>
      <w:r w:rsidR="00F3514D">
        <w:rPr>
          <w:sz w:val="24"/>
          <w:szCs w:val="24"/>
          <w:lang w:val="ru-RU"/>
        </w:rPr>
        <w:t>агнозе внебольничной пневмонии,</w:t>
      </w:r>
      <w:r w:rsidR="002967E4">
        <w:rPr>
          <w:sz w:val="24"/>
          <w:szCs w:val="24"/>
          <w:lang w:val="ru-RU"/>
        </w:rPr>
        <w:t xml:space="preserve"> внутрибольничной пневмонии (</w:t>
      </w:r>
      <w:r w:rsidRPr="004B2045">
        <w:rPr>
          <w:sz w:val="24"/>
          <w:szCs w:val="24"/>
          <w:lang w:val="ru-RU"/>
        </w:rPr>
        <w:t>если инфекция была приобр</w:t>
      </w:r>
      <w:r w:rsidR="002967E4">
        <w:rPr>
          <w:sz w:val="24"/>
          <w:szCs w:val="24"/>
          <w:lang w:val="ru-RU"/>
        </w:rPr>
        <w:t>етена в медицинских учреждениях)</w:t>
      </w:r>
      <w:r w:rsidR="00F3514D">
        <w:rPr>
          <w:sz w:val="24"/>
          <w:szCs w:val="24"/>
          <w:lang w:val="ru-RU"/>
        </w:rPr>
        <w:t xml:space="preserve"> и</w:t>
      </w:r>
      <w:r w:rsidRPr="004B2045">
        <w:rPr>
          <w:sz w:val="24"/>
          <w:szCs w:val="24"/>
          <w:lang w:val="ru-RU"/>
        </w:rPr>
        <w:t xml:space="preserve"> на диагнозе сепсис</w:t>
      </w:r>
      <w:r w:rsidR="00195B8C">
        <w:rPr>
          <w:sz w:val="24"/>
          <w:szCs w:val="24"/>
          <w:lang w:val="ru-RU"/>
        </w:rPr>
        <w:t>а</w:t>
      </w:r>
      <w:r w:rsidRPr="004B2045">
        <w:rPr>
          <w:sz w:val="24"/>
          <w:szCs w:val="24"/>
          <w:lang w:val="ru-RU"/>
        </w:rPr>
        <w:t xml:space="preserve">. </w:t>
      </w:r>
      <w:r w:rsidR="00F3514D">
        <w:rPr>
          <w:sz w:val="24"/>
          <w:szCs w:val="24"/>
          <w:lang w:val="ru-RU"/>
        </w:rPr>
        <w:t>Выбирайте антибактериальные препараты</w:t>
      </w:r>
      <w:r w:rsidRPr="004B2045">
        <w:rPr>
          <w:sz w:val="24"/>
          <w:szCs w:val="24"/>
          <w:lang w:val="ru-RU"/>
        </w:rPr>
        <w:t xml:space="preserve"> на основании локальных данных по эпидемиологии и резистентности, а также национальных руководств по лечению.</w:t>
      </w:r>
    </w:p>
    <w:p w14:paraId="6D619CD6" w14:textId="77777777" w:rsidR="00F3514D" w:rsidRDefault="00582774" w:rsidP="005F77A9">
      <w:pPr>
        <w:spacing w:before="100" w:beforeAutospacing="1" w:after="100" w:afterAutospacing="1"/>
        <w:jc w:val="both"/>
        <w:rPr>
          <w:sz w:val="24"/>
          <w:szCs w:val="24"/>
          <w:lang w:val="ru-RU"/>
        </w:rPr>
      </w:pPr>
      <w:r w:rsidRPr="004B2045">
        <w:rPr>
          <w:b/>
          <w:sz w:val="24"/>
          <w:szCs w:val="24"/>
          <w:lang w:val="ru-RU"/>
        </w:rPr>
        <w:t>Примечание 2</w:t>
      </w:r>
      <w:r w:rsidRPr="004B2045">
        <w:rPr>
          <w:sz w:val="24"/>
          <w:szCs w:val="24"/>
          <w:lang w:val="ru-RU"/>
        </w:rPr>
        <w:t>: При продолжающейся локальной циркуляции сезонного гриппа эмпирическая терапия ингибитором нейраминидазы должна быть рассмотрена</w:t>
      </w:r>
      <w:r w:rsidR="00F3514D">
        <w:rPr>
          <w:sz w:val="24"/>
          <w:szCs w:val="24"/>
          <w:lang w:val="ru-RU"/>
        </w:rPr>
        <w:t xml:space="preserve"> </w:t>
      </w:r>
      <w:r w:rsidRPr="004B2045">
        <w:rPr>
          <w:sz w:val="24"/>
          <w:szCs w:val="24"/>
          <w:lang w:val="ru-RU"/>
        </w:rPr>
        <w:t>для ле</w:t>
      </w:r>
      <w:r w:rsidR="00F3514D">
        <w:rPr>
          <w:sz w:val="24"/>
          <w:szCs w:val="24"/>
          <w:lang w:val="ru-RU"/>
        </w:rPr>
        <w:t xml:space="preserve">чения пациентов с гриппом или </w:t>
      </w:r>
      <w:r w:rsidRPr="004B2045">
        <w:rPr>
          <w:sz w:val="24"/>
          <w:szCs w:val="24"/>
          <w:lang w:val="ru-RU"/>
        </w:rPr>
        <w:t>риском тяжелого заболевания (5).</w:t>
      </w:r>
      <w:r w:rsidR="00F3514D">
        <w:rPr>
          <w:sz w:val="24"/>
          <w:szCs w:val="24"/>
          <w:lang w:val="ru-RU"/>
        </w:rPr>
        <w:t xml:space="preserve"> </w:t>
      </w:r>
    </w:p>
    <w:p w14:paraId="6BAA1852" w14:textId="77777777" w:rsidR="00F3514D" w:rsidRDefault="00F3514D" w:rsidP="005F77A9">
      <w:pPr>
        <w:spacing w:before="100" w:beforeAutospacing="1" w:after="100" w:afterAutospacing="1"/>
        <w:jc w:val="both"/>
        <w:rPr>
          <w:b/>
          <w:sz w:val="24"/>
          <w:szCs w:val="24"/>
          <w:lang w:val="ru-RU"/>
        </w:rPr>
      </w:pPr>
      <w:r w:rsidRPr="00F3514D">
        <w:rPr>
          <w:rFonts w:ascii="Segoe UI Symbol" w:eastAsia="Arial Unicode MS" w:hAnsi="Segoe UI Symbol" w:cs="Segoe UI Symbol"/>
          <w:b/>
          <w:sz w:val="24"/>
          <w:szCs w:val="24"/>
          <w:lang w:val="ru-RU"/>
        </w:rPr>
        <w:t>✅</w:t>
      </w:r>
      <w:r w:rsidRPr="00F3514D">
        <w:rPr>
          <w:rFonts w:asciiTheme="minorHAnsi" w:eastAsia="Arial Unicode MS" w:hAnsiTheme="minorHAnsi" w:cs="Segoe UI Symbol"/>
          <w:b/>
          <w:sz w:val="24"/>
          <w:szCs w:val="24"/>
          <w:lang w:val="ru-RU"/>
        </w:rPr>
        <w:t xml:space="preserve"> </w:t>
      </w:r>
      <w:r w:rsidR="00582774" w:rsidRPr="00F3514D">
        <w:rPr>
          <w:b/>
          <w:sz w:val="24"/>
          <w:szCs w:val="24"/>
          <w:lang w:val="ru-RU"/>
        </w:rPr>
        <w:t>Эмпирическая терапия должна быть прекращена на основе результатов микробиологического исследования и клинической картины.</w:t>
      </w:r>
    </w:p>
    <w:p w14:paraId="11175517" w14:textId="77777777" w:rsidR="00911A73" w:rsidRDefault="00911A73" w:rsidP="005F77A9">
      <w:pPr>
        <w:spacing w:before="100" w:beforeAutospacing="1" w:after="100" w:afterAutospacing="1"/>
        <w:jc w:val="both"/>
        <w:rPr>
          <w:rFonts w:eastAsia="Times New Roman"/>
          <w:color w:val="008DCD"/>
          <w:sz w:val="24"/>
          <w:szCs w:val="24"/>
          <w:lang w:val="ru-RU"/>
        </w:rPr>
      </w:pPr>
    </w:p>
    <w:p w14:paraId="06EEF84D" w14:textId="5769CE2C" w:rsidR="00582774" w:rsidRPr="00F3514D" w:rsidRDefault="00582774" w:rsidP="005F77A9">
      <w:pPr>
        <w:spacing w:before="100" w:beforeAutospacing="1" w:after="100" w:afterAutospacing="1"/>
        <w:jc w:val="both"/>
        <w:rPr>
          <w:b/>
          <w:sz w:val="24"/>
          <w:szCs w:val="24"/>
          <w:lang w:val="ru-RU"/>
        </w:rPr>
      </w:pPr>
      <w:r w:rsidRPr="004B2045">
        <w:rPr>
          <w:rFonts w:eastAsia="Times New Roman"/>
          <w:color w:val="008DCD"/>
          <w:sz w:val="24"/>
          <w:szCs w:val="24"/>
          <w:lang w:val="ru-RU"/>
        </w:rPr>
        <w:t xml:space="preserve">8. Лечение пациентов с </w:t>
      </w:r>
      <w:r w:rsidRPr="004B2045">
        <w:rPr>
          <w:rFonts w:eastAsia="Times New Roman"/>
          <w:color w:val="008DCD"/>
          <w:sz w:val="24"/>
          <w:szCs w:val="24"/>
        </w:rPr>
        <w:t>COVID</w:t>
      </w:r>
      <w:r w:rsidRPr="004B2045">
        <w:rPr>
          <w:rFonts w:eastAsia="Times New Roman"/>
          <w:color w:val="008DCD"/>
          <w:sz w:val="24"/>
          <w:szCs w:val="24"/>
          <w:lang w:val="ru-RU"/>
        </w:rPr>
        <w:t>-19 в критическом состоянии: острый респираторный дистресс-синдром (ОРДС)</w:t>
      </w:r>
    </w:p>
    <w:p w14:paraId="74033F51"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Вовремя распознайте тяжелую гипоксическую дыхательную недостаточность, когда у пациента с дыхательной недостаточностью отсутствует ответ на</w:t>
      </w:r>
      <w:r w:rsidRPr="004B2045">
        <w:rPr>
          <w:rFonts w:eastAsia="Times New Roman"/>
          <w:b/>
          <w:bCs/>
          <w:color w:val="000000"/>
          <w:sz w:val="24"/>
          <w:szCs w:val="24"/>
        </w:rPr>
        <w:t> </w:t>
      </w:r>
      <w:r w:rsidRPr="004B2045">
        <w:rPr>
          <w:rFonts w:eastAsia="Times New Roman"/>
          <w:b/>
          <w:bCs/>
          <w:color w:val="000000"/>
          <w:sz w:val="24"/>
          <w:szCs w:val="24"/>
          <w:lang w:val="ru-RU"/>
        </w:rPr>
        <w:t>стандартную терапию кислородом. Подготовьтесь к оказанию расширенной кислородно-вентиляционной поддержки.</w:t>
      </w:r>
    </w:p>
    <w:p w14:paraId="283266B9" w14:textId="0C02B33F"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Примечания: </w:t>
      </w:r>
      <w:r w:rsidRPr="004B2045">
        <w:rPr>
          <w:rFonts w:eastAsia="Times New Roman"/>
          <w:color w:val="000000"/>
          <w:sz w:val="24"/>
          <w:szCs w:val="24"/>
          <w:lang w:val="ru-RU"/>
        </w:rPr>
        <w:t>У пациентов может нарастать гипоксемия и усиливаться работа дыхательн</w:t>
      </w:r>
      <w:r w:rsidR="005F77A9">
        <w:rPr>
          <w:rFonts w:eastAsia="Times New Roman"/>
          <w:color w:val="000000"/>
          <w:sz w:val="24"/>
          <w:szCs w:val="24"/>
          <w:lang w:val="ru-RU"/>
        </w:rPr>
        <w:t>ых</w:t>
      </w:r>
      <w:r w:rsidRPr="004B2045">
        <w:rPr>
          <w:rFonts w:eastAsia="Times New Roman"/>
          <w:color w:val="000000"/>
          <w:sz w:val="24"/>
          <w:szCs w:val="24"/>
          <w:lang w:val="ru-RU"/>
        </w:rPr>
        <w:t xml:space="preserve"> </w:t>
      </w:r>
      <w:r w:rsidR="005F77A9">
        <w:rPr>
          <w:rFonts w:eastAsia="Times New Roman"/>
          <w:color w:val="000000"/>
          <w:sz w:val="24"/>
          <w:szCs w:val="24"/>
          <w:lang w:val="ru-RU"/>
        </w:rPr>
        <w:t>мышц</w:t>
      </w:r>
      <w:r w:rsidRPr="004B2045">
        <w:rPr>
          <w:rFonts w:eastAsia="Times New Roman"/>
          <w:color w:val="000000"/>
          <w:sz w:val="24"/>
          <w:szCs w:val="24"/>
          <w:lang w:val="ru-RU"/>
        </w:rPr>
        <w:t xml:space="preserve">, даже когда кислород доставляется через лицевую маску с резервуарным мешком (скорость потока 10–15 л/мин, что обычно является минимальным </w:t>
      </w:r>
      <w:r w:rsidR="00195B8C">
        <w:rPr>
          <w:rFonts w:eastAsia="Times New Roman"/>
          <w:color w:val="000000"/>
          <w:sz w:val="24"/>
          <w:szCs w:val="24"/>
          <w:lang w:val="ru-RU"/>
        </w:rPr>
        <w:t>уровнем потока</w:t>
      </w:r>
      <w:r w:rsidRPr="004B2045">
        <w:rPr>
          <w:rFonts w:eastAsia="Times New Roman"/>
          <w:color w:val="000000"/>
          <w:sz w:val="24"/>
          <w:szCs w:val="24"/>
          <w:lang w:val="ru-RU"/>
        </w:rPr>
        <w:t>, необходимым д</w:t>
      </w:r>
      <w:r w:rsidR="005F77A9">
        <w:rPr>
          <w:rFonts w:eastAsia="Times New Roman"/>
          <w:color w:val="000000"/>
          <w:sz w:val="24"/>
          <w:szCs w:val="24"/>
          <w:lang w:val="ru-RU"/>
        </w:rPr>
        <w:t>ля поддержания наполнения мешка;</w:t>
      </w:r>
      <w:r w:rsidRPr="004B2045">
        <w:rPr>
          <w:rFonts w:eastAsia="Times New Roman"/>
          <w:color w:val="000000"/>
          <w:sz w:val="24"/>
          <w:szCs w:val="24"/>
          <w:lang w:val="ru-RU"/>
        </w:rPr>
        <w:t xml:space="preserve"> </w:t>
      </w:r>
      <w:r w:rsidRPr="004B2045">
        <w:rPr>
          <w:rFonts w:eastAsia="Times New Roman"/>
          <w:color w:val="000000"/>
          <w:sz w:val="24"/>
          <w:szCs w:val="24"/>
        </w:rPr>
        <w:t>FiO</w:t>
      </w:r>
      <w:r w:rsidRPr="004B2045">
        <w:rPr>
          <w:rFonts w:eastAsia="Times New Roman"/>
          <w:color w:val="000000"/>
          <w:sz w:val="24"/>
          <w:szCs w:val="24"/>
          <w:vertAlign w:val="subscript"/>
          <w:lang w:val="ru-RU"/>
        </w:rPr>
        <w:t>2</w:t>
      </w:r>
      <w:r w:rsidRPr="004B2045">
        <w:rPr>
          <w:rFonts w:eastAsia="Times New Roman"/>
          <w:color w:val="000000"/>
          <w:sz w:val="24"/>
          <w:szCs w:val="24"/>
          <w:lang w:val="ru-RU"/>
        </w:rPr>
        <w:t xml:space="preserve"> 0,60–0,95). Гипоксическая дыхательная недостаточность при ОРДС обычно возникает из-за несоответствия внутрилегочной вентиляции и перфузии или появления шунтирования и обычно требует </w:t>
      </w:r>
      <w:r w:rsidR="005F77A9">
        <w:rPr>
          <w:rFonts w:eastAsia="Times New Roman"/>
          <w:color w:val="000000"/>
          <w:sz w:val="24"/>
          <w:szCs w:val="24"/>
          <w:lang w:val="ru-RU"/>
        </w:rPr>
        <w:t>ИВЛ</w:t>
      </w:r>
      <w:r w:rsidRPr="004B2045">
        <w:rPr>
          <w:rFonts w:eastAsia="Times New Roman"/>
          <w:color w:val="000000"/>
          <w:sz w:val="24"/>
          <w:szCs w:val="24"/>
          <w:lang w:val="ru-RU"/>
        </w:rPr>
        <w:t xml:space="preserve"> (5).</w:t>
      </w:r>
    </w:p>
    <w:p w14:paraId="5936EC4E"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Эндотрахеальная интубация должна проводиться обученным и опытным врачом при использовании мер предосторожности воздушно-капельной передачи вируса.</w:t>
      </w:r>
    </w:p>
    <w:p w14:paraId="574E15E8" w14:textId="1593019C"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Примечания:</w:t>
      </w:r>
      <w:r w:rsidRPr="004B2045">
        <w:rPr>
          <w:rFonts w:eastAsia="Times New Roman"/>
          <w:color w:val="000000"/>
          <w:sz w:val="24"/>
          <w:szCs w:val="24"/>
          <w:lang w:val="ru-RU"/>
        </w:rPr>
        <w:t xml:space="preserve"> У пациентов с ОРДС, особенно маленьких детей, беременных женщин и пациентов с ожирением, во время интубации может быстро наступить десатурация. Предварительно пациентов необходимо насытить 100% кислородом в течение 5 минут через маску для лица с резервуарным мешком, маску с мешком-клапаном, канюли для высокопоточной назальной оксигенотерапии или маску для неинвазивной ИВЛ.</w:t>
      </w:r>
      <w:r w:rsidR="00911A73">
        <w:rPr>
          <w:rFonts w:eastAsia="Times New Roman"/>
          <w:color w:val="000000"/>
          <w:sz w:val="24"/>
          <w:szCs w:val="24"/>
          <w:lang w:val="ru-RU"/>
        </w:rPr>
        <w:t xml:space="preserve"> </w:t>
      </w:r>
      <w:r w:rsidRPr="004B2045">
        <w:rPr>
          <w:rFonts w:eastAsia="Times New Roman"/>
          <w:color w:val="000000"/>
          <w:sz w:val="24"/>
          <w:szCs w:val="24"/>
          <w:lang w:val="ru-RU"/>
        </w:rPr>
        <w:t>Быстрая последовательная интубация уместна после оценки дыхательных путей и отсутствии признаков трудной интубации (28, 29, 30).</w:t>
      </w:r>
    </w:p>
    <w:p w14:paraId="69AB49C2"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p>
    <w:p w14:paraId="6B398791" w14:textId="77777777" w:rsidR="00582774" w:rsidRPr="00664515" w:rsidRDefault="00582774" w:rsidP="005F77A9">
      <w:pPr>
        <w:spacing w:before="100" w:beforeAutospacing="1" w:after="100" w:afterAutospacing="1" w:line="240" w:lineRule="auto"/>
        <w:jc w:val="both"/>
        <w:rPr>
          <w:rFonts w:eastAsia="Times New Roman"/>
          <w:color w:val="548DD4" w:themeColor="text2" w:themeTint="99"/>
          <w:sz w:val="24"/>
          <w:szCs w:val="24"/>
          <w:lang w:val="ru-RU"/>
        </w:rPr>
      </w:pPr>
      <w:r w:rsidRPr="00664515">
        <w:rPr>
          <w:rFonts w:eastAsia="Times New Roman"/>
          <w:i/>
          <w:iCs/>
          <w:color w:val="548DD4" w:themeColor="text2" w:themeTint="99"/>
          <w:sz w:val="24"/>
          <w:szCs w:val="24"/>
          <w:lang w:val="ru-RU"/>
        </w:rPr>
        <w:t>Следующие рекомендации относятся к ИВЛ у взрослых и детей с ОРДС (5, 31).</w:t>
      </w:r>
    </w:p>
    <w:p w14:paraId="7EB72C12" w14:textId="18CC16F9"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Проводите ИВЛ с использованием мень</w:t>
      </w:r>
      <w:r w:rsidR="00911A73">
        <w:rPr>
          <w:rFonts w:eastAsia="Times New Roman"/>
          <w:b/>
          <w:bCs/>
          <w:color w:val="000000"/>
          <w:sz w:val="24"/>
          <w:szCs w:val="24"/>
          <w:lang w:val="ru-RU"/>
        </w:rPr>
        <w:t>ших дыхательных объемов (4–8 мл/</w:t>
      </w:r>
      <w:r w:rsidRPr="004B2045">
        <w:rPr>
          <w:rFonts w:eastAsia="Times New Roman"/>
          <w:b/>
          <w:bCs/>
          <w:color w:val="000000"/>
          <w:sz w:val="24"/>
          <w:szCs w:val="24"/>
          <w:lang w:val="ru-RU"/>
        </w:rPr>
        <w:t xml:space="preserve">кг предполагаемой массы тела - ПМТ) и низким давлением на вдохе (давление плато, </w:t>
      </w:r>
      <w:r w:rsidRPr="004B2045">
        <w:rPr>
          <w:rFonts w:eastAsia="Times New Roman"/>
          <w:b/>
          <w:bCs/>
          <w:color w:val="000000"/>
          <w:sz w:val="24"/>
          <w:szCs w:val="24"/>
        </w:rPr>
        <w:t>plateau</w:t>
      </w:r>
      <w:r w:rsidRPr="004B2045">
        <w:rPr>
          <w:rFonts w:eastAsia="Times New Roman"/>
          <w:b/>
          <w:bCs/>
          <w:color w:val="000000"/>
          <w:sz w:val="24"/>
          <w:szCs w:val="24"/>
          <w:lang w:val="ru-RU"/>
        </w:rPr>
        <w:t xml:space="preserve"> </w:t>
      </w:r>
      <w:r w:rsidRPr="004B2045">
        <w:rPr>
          <w:rFonts w:eastAsia="Times New Roman"/>
          <w:b/>
          <w:bCs/>
          <w:color w:val="000000"/>
          <w:sz w:val="24"/>
          <w:szCs w:val="24"/>
        </w:rPr>
        <w:t>pressure</w:t>
      </w:r>
      <w:r w:rsidR="00BD4112">
        <w:rPr>
          <w:rFonts w:eastAsia="Times New Roman"/>
          <w:b/>
          <w:bCs/>
          <w:color w:val="000000"/>
          <w:sz w:val="24"/>
          <w:szCs w:val="24"/>
          <w:lang w:val="ru-RU"/>
        </w:rPr>
        <w:t xml:space="preserve"> &lt;</w:t>
      </w:r>
      <w:r w:rsidRPr="004B2045">
        <w:rPr>
          <w:rFonts w:eastAsia="Times New Roman"/>
          <w:b/>
          <w:bCs/>
          <w:color w:val="000000"/>
          <w:sz w:val="24"/>
          <w:szCs w:val="24"/>
          <w:lang w:val="ru-RU"/>
        </w:rPr>
        <w:t xml:space="preserve">30 см </w:t>
      </w:r>
      <w:r w:rsidRPr="004B2045">
        <w:rPr>
          <w:rFonts w:eastAsia="Times New Roman"/>
          <w:b/>
          <w:bCs/>
          <w:color w:val="000000"/>
          <w:sz w:val="24"/>
          <w:szCs w:val="24"/>
        </w:rPr>
        <w:t>H</w:t>
      </w:r>
      <w:r w:rsidRPr="004B2045">
        <w:rPr>
          <w:rFonts w:eastAsia="Times New Roman"/>
          <w:b/>
          <w:bCs/>
          <w:color w:val="000000"/>
          <w:sz w:val="24"/>
          <w:szCs w:val="24"/>
          <w:vertAlign w:val="subscript"/>
          <w:lang w:val="ru-RU"/>
        </w:rPr>
        <w:t>2</w:t>
      </w:r>
      <w:r w:rsidRPr="004B2045">
        <w:rPr>
          <w:rFonts w:eastAsia="Times New Roman"/>
          <w:b/>
          <w:bCs/>
          <w:color w:val="000000"/>
          <w:sz w:val="24"/>
          <w:szCs w:val="24"/>
        </w:rPr>
        <w:t>O</w:t>
      </w:r>
      <w:r w:rsidRPr="004B2045">
        <w:rPr>
          <w:rFonts w:eastAsia="Times New Roman"/>
          <w:b/>
          <w:bCs/>
          <w:color w:val="000000"/>
          <w:sz w:val="24"/>
          <w:szCs w:val="24"/>
          <w:lang w:val="ru-RU"/>
        </w:rPr>
        <w:t>).</w:t>
      </w:r>
    </w:p>
    <w:p w14:paraId="5422A646" w14:textId="31575D88"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Примечания для взрослых:</w:t>
      </w:r>
      <w:r w:rsidRPr="004B2045">
        <w:rPr>
          <w:rFonts w:eastAsia="Times New Roman"/>
          <w:color w:val="000000"/>
          <w:sz w:val="24"/>
          <w:szCs w:val="24"/>
          <w:lang w:val="ru-RU"/>
        </w:rPr>
        <w:t xml:space="preserve"> Эта рекомендация с высокой степенью доказательности из клинического руководства для пациентов с ОРДС (5). Она предназначена для пациентов с сепсис-индуцированной дыхательной недостаточностью, не соответствующей критериям ОРДС (5). Начальный дыхательный объем составляет 6 мл/кг</w:t>
      </w:r>
      <w:r w:rsidR="00784886">
        <w:rPr>
          <w:rFonts w:eastAsia="Times New Roman"/>
          <w:color w:val="000000"/>
          <w:sz w:val="24"/>
          <w:szCs w:val="24"/>
          <w:lang w:val="ru-RU"/>
        </w:rPr>
        <w:t xml:space="preserve"> ПМТ; дыхательный объем до 8 мл/</w:t>
      </w:r>
      <w:r w:rsidRPr="004B2045">
        <w:rPr>
          <w:rFonts w:eastAsia="Times New Roman"/>
          <w:color w:val="000000"/>
          <w:sz w:val="24"/>
          <w:szCs w:val="24"/>
          <w:lang w:val="ru-RU"/>
        </w:rPr>
        <w:t xml:space="preserve">кг ПМТ допускается, если возникают нежелательные побочные эффекты (диссинхрония, </w:t>
      </w:r>
      <w:r w:rsidRPr="004B2045">
        <w:rPr>
          <w:rFonts w:eastAsia="Times New Roman"/>
          <w:color w:val="000000"/>
          <w:sz w:val="24"/>
          <w:szCs w:val="24"/>
        </w:rPr>
        <w:t>pH</w:t>
      </w:r>
      <w:r w:rsidRPr="004B2045">
        <w:rPr>
          <w:rFonts w:eastAsia="Times New Roman"/>
          <w:color w:val="000000"/>
          <w:sz w:val="24"/>
          <w:szCs w:val="24"/>
          <w:lang w:val="ru-RU"/>
        </w:rPr>
        <w:t xml:space="preserve"> &lt; 7,15). Пермиссивная гиперкапния допускается. Протоколы ИВЛ доступны (32). Глубокая седация пациента может потребоваться для контроля дыхания и достижения целевых </w:t>
      </w:r>
      <w:r w:rsidR="00784886">
        <w:rPr>
          <w:rFonts w:eastAsia="Times New Roman"/>
          <w:color w:val="000000"/>
          <w:sz w:val="24"/>
          <w:szCs w:val="24"/>
          <w:lang w:val="ru-RU"/>
        </w:rPr>
        <w:t xml:space="preserve">значений </w:t>
      </w:r>
      <w:r w:rsidRPr="004B2045">
        <w:rPr>
          <w:rFonts w:eastAsia="Times New Roman"/>
          <w:color w:val="000000"/>
          <w:sz w:val="24"/>
          <w:szCs w:val="24"/>
          <w:lang w:val="ru-RU"/>
        </w:rPr>
        <w:t>дыхательных объемов.</w:t>
      </w:r>
    </w:p>
    <w:p w14:paraId="69D6822D" w14:textId="0CFFB275"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Примечания для детей:</w:t>
      </w:r>
      <w:r w:rsidRPr="004B2045">
        <w:rPr>
          <w:rFonts w:eastAsia="Times New Roman"/>
          <w:color w:val="000000"/>
          <w:sz w:val="24"/>
          <w:szCs w:val="24"/>
        </w:rPr>
        <w:t> </w:t>
      </w:r>
      <w:r w:rsidRPr="004B2045">
        <w:rPr>
          <w:rFonts w:eastAsia="Times New Roman"/>
          <w:color w:val="000000"/>
          <w:sz w:val="24"/>
          <w:szCs w:val="24"/>
          <w:lang w:val="ru-RU"/>
        </w:rPr>
        <w:t xml:space="preserve"> У детей допустим более н</w:t>
      </w:r>
      <w:r w:rsidR="00784886">
        <w:rPr>
          <w:rFonts w:eastAsia="Times New Roman"/>
          <w:color w:val="000000"/>
          <w:sz w:val="24"/>
          <w:szCs w:val="24"/>
          <w:lang w:val="ru-RU"/>
        </w:rPr>
        <w:t>изкий уровень давления плато (&lt;</w:t>
      </w:r>
      <w:r w:rsidRPr="004B2045">
        <w:rPr>
          <w:rFonts w:eastAsia="Times New Roman"/>
          <w:color w:val="000000"/>
          <w:sz w:val="24"/>
          <w:szCs w:val="24"/>
          <w:lang w:val="ru-RU"/>
        </w:rPr>
        <w:t xml:space="preserve">28 см </w:t>
      </w:r>
      <w:r w:rsidRPr="004B2045">
        <w:rPr>
          <w:rFonts w:eastAsia="Times New Roman"/>
          <w:color w:val="000000"/>
          <w:sz w:val="24"/>
          <w:szCs w:val="24"/>
        </w:rPr>
        <w:t>H</w:t>
      </w:r>
      <w:r w:rsidRPr="004B2045">
        <w:rPr>
          <w:rFonts w:eastAsia="Times New Roman"/>
          <w:color w:val="000000"/>
          <w:sz w:val="24"/>
          <w:szCs w:val="24"/>
          <w:vertAlign w:val="subscript"/>
          <w:lang w:val="ru-RU"/>
        </w:rPr>
        <w:t>2</w:t>
      </w:r>
      <w:r w:rsidRPr="004B2045">
        <w:rPr>
          <w:rFonts w:eastAsia="Times New Roman"/>
          <w:color w:val="000000"/>
          <w:sz w:val="24"/>
          <w:szCs w:val="24"/>
        </w:rPr>
        <w:t>O</w:t>
      </w:r>
      <w:r w:rsidRPr="004B2045">
        <w:rPr>
          <w:rFonts w:eastAsia="Times New Roman"/>
          <w:color w:val="000000"/>
          <w:sz w:val="24"/>
          <w:szCs w:val="24"/>
          <w:lang w:val="ru-RU"/>
        </w:rPr>
        <w:t xml:space="preserve">), а также более низкий целевой уровень </w:t>
      </w:r>
      <w:r w:rsidRPr="004B2045">
        <w:rPr>
          <w:rFonts w:eastAsia="Times New Roman"/>
          <w:color w:val="000000"/>
          <w:sz w:val="24"/>
          <w:szCs w:val="24"/>
        </w:rPr>
        <w:t>pH</w:t>
      </w:r>
      <w:r w:rsidRPr="004B2045">
        <w:rPr>
          <w:rFonts w:eastAsia="Times New Roman"/>
          <w:color w:val="000000"/>
          <w:sz w:val="24"/>
          <w:szCs w:val="24"/>
          <w:lang w:val="ru-RU"/>
        </w:rPr>
        <w:t xml:space="preserve"> (7.15–7.30). Дыхательные объемы следует адаптировать к </w:t>
      </w:r>
      <w:r w:rsidR="00784886">
        <w:rPr>
          <w:rFonts w:eastAsia="Times New Roman"/>
          <w:color w:val="000000"/>
          <w:sz w:val="24"/>
          <w:szCs w:val="24"/>
          <w:lang w:val="ru-RU"/>
        </w:rPr>
        <w:t>тяжести заболевания: 3–6 мл/</w:t>
      </w:r>
      <w:r w:rsidRPr="004B2045">
        <w:rPr>
          <w:rFonts w:eastAsia="Times New Roman"/>
          <w:color w:val="000000"/>
          <w:sz w:val="24"/>
          <w:szCs w:val="24"/>
          <w:lang w:val="ru-RU"/>
        </w:rPr>
        <w:t>кг ПМТ в случае плохого компла</w:t>
      </w:r>
      <w:r w:rsidR="0070404E">
        <w:rPr>
          <w:rFonts w:eastAsia="Times New Roman"/>
          <w:color w:val="000000"/>
          <w:sz w:val="24"/>
          <w:szCs w:val="24"/>
          <w:lang w:val="ru-RU"/>
        </w:rPr>
        <w:t>е</w:t>
      </w:r>
      <w:r w:rsidRPr="004B2045">
        <w:rPr>
          <w:rFonts w:eastAsia="Times New Roman"/>
          <w:color w:val="000000"/>
          <w:sz w:val="24"/>
          <w:szCs w:val="24"/>
          <w:lang w:val="ru-RU"/>
        </w:rPr>
        <w:t>н</w:t>
      </w:r>
      <w:r w:rsidR="00784886">
        <w:rPr>
          <w:rFonts w:eastAsia="Times New Roman"/>
          <w:color w:val="000000"/>
          <w:sz w:val="24"/>
          <w:szCs w:val="24"/>
          <w:lang w:val="ru-RU"/>
        </w:rPr>
        <w:t>са дыхательной системы и 5–8 мл/</w:t>
      </w:r>
      <w:r w:rsidRPr="004B2045">
        <w:rPr>
          <w:rFonts w:eastAsia="Times New Roman"/>
          <w:color w:val="000000"/>
          <w:sz w:val="24"/>
          <w:szCs w:val="24"/>
          <w:lang w:val="ru-RU"/>
        </w:rPr>
        <w:t>кг ПМТ в случае сохраненного компла</w:t>
      </w:r>
      <w:r w:rsidR="0070404E">
        <w:rPr>
          <w:rFonts w:eastAsia="Times New Roman"/>
          <w:color w:val="000000"/>
          <w:sz w:val="24"/>
          <w:szCs w:val="24"/>
          <w:lang w:val="ru-RU"/>
        </w:rPr>
        <w:t>е</w:t>
      </w:r>
      <w:r w:rsidRPr="004B2045">
        <w:rPr>
          <w:rFonts w:eastAsia="Times New Roman"/>
          <w:color w:val="000000"/>
          <w:sz w:val="24"/>
          <w:szCs w:val="24"/>
          <w:lang w:val="ru-RU"/>
        </w:rPr>
        <w:t>нса (31).</w:t>
      </w:r>
    </w:p>
    <w:p w14:paraId="550D6936" w14:textId="2A417E62"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Взрослым пациентам с тяжелой формой ОРДС рекомендуется ИВЛ в положении на животе (</w:t>
      </w:r>
      <w:r w:rsidRPr="004B2045">
        <w:rPr>
          <w:rFonts w:eastAsia="Times New Roman"/>
          <w:b/>
          <w:bCs/>
          <w:color w:val="000000"/>
          <w:sz w:val="24"/>
          <w:szCs w:val="24"/>
        </w:rPr>
        <w:t>prone</w:t>
      </w:r>
      <w:r w:rsidRPr="004B2045">
        <w:rPr>
          <w:rFonts w:eastAsia="Times New Roman"/>
          <w:b/>
          <w:bCs/>
          <w:color w:val="000000"/>
          <w:sz w:val="24"/>
          <w:szCs w:val="24"/>
          <w:lang w:val="ru-RU"/>
        </w:rPr>
        <w:t xml:space="preserve"> </w:t>
      </w:r>
      <w:r w:rsidRPr="004B2045">
        <w:rPr>
          <w:rFonts w:eastAsia="Times New Roman"/>
          <w:b/>
          <w:bCs/>
          <w:color w:val="000000"/>
          <w:sz w:val="24"/>
          <w:szCs w:val="24"/>
        </w:rPr>
        <w:t>position</w:t>
      </w:r>
      <w:r w:rsidRPr="004B2045">
        <w:rPr>
          <w:rFonts w:eastAsia="Times New Roman"/>
          <w:b/>
          <w:bCs/>
          <w:color w:val="000000"/>
          <w:sz w:val="24"/>
          <w:szCs w:val="24"/>
          <w:lang w:val="ru-RU"/>
        </w:rPr>
        <w:t>) в течении 12–16 часов в день.</w:t>
      </w:r>
    </w:p>
    <w:p w14:paraId="7E8A2D28"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Примечания для взрослых и детей: </w:t>
      </w:r>
      <w:r w:rsidRPr="00832664">
        <w:rPr>
          <w:rFonts w:eastAsia="Times New Roman"/>
          <w:bCs/>
          <w:color w:val="000000"/>
          <w:sz w:val="24"/>
          <w:szCs w:val="24"/>
          <w:lang w:val="ru-RU"/>
        </w:rPr>
        <w:t>ИВЛ в положении на животе</w:t>
      </w:r>
      <w:r w:rsidRPr="004B2045">
        <w:rPr>
          <w:rFonts w:eastAsia="Times New Roman"/>
          <w:color w:val="000000"/>
          <w:sz w:val="24"/>
          <w:szCs w:val="24"/>
          <w:lang w:val="ru-RU"/>
        </w:rPr>
        <w:t xml:space="preserve"> настоятельно рекомендуется взрослым пациентам и может рассматривается для детей с тяжелой формой ОРДС. Такая ИВЛ требует привлечения опытного медицинского персонала для ее безопасного проведения.</w:t>
      </w:r>
      <w:r w:rsidRPr="004B2045">
        <w:rPr>
          <w:rFonts w:eastAsia="Times New Roman"/>
          <w:color w:val="000000"/>
          <w:sz w:val="24"/>
          <w:szCs w:val="24"/>
        </w:rPr>
        <w:t> </w:t>
      </w:r>
      <w:r w:rsidRPr="004B2045">
        <w:rPr>
          <w:rFonts w:eastAsia="Times New Roman"/>
          <w:color w:val="000000"/>
          <w:sz w:val="24"/>
          <w:szCs w:val="24"/>
          <w:lang w:val="ru-RU"/>
        </w:rPr>
        <w:t>Протоколы (включая видео) доступны по ссылке (33, 34) (</w:t>
      </w:r>
      <w:r w:rsidRPr="004B2045">
        <w:rPr>
          <w:rFonts w:eastAsia="Times New Roman"/>
          <w:color w:val="0000FF"/>
          <w:sz w:val="24"/>
          <w:szCs w:val="24"/>
        </w:rPr>
        <w:t>https</w:t>
      </w:r>
      <w:r w:rsidRPr="004B2045">
        <w:rPr>
          <w:rFonts w:eastAsia="Times New Roman"/>
          <w:color w:val="0000FF"/>
          <w:sz w:val="24"/>
          <w:szCs w:val="24"/>
          <w:lang w:val="ru-RU"/>
        </w:rPr>
        <w:t>://</w:t>
      </w:r>
      <w:r w:rsidRPr="004B2045">
        <w:rPr>
          <w:rFonts w:eastAsia="Times New Roman"/>
          <w:color w:val="0000FF"/>
          <w:sz w:val="24"/>
          <w:szCs w:val="24"/>
        </w:rPr>
        <w:t>www</w:t>
      </w:r>
      <w:r w:rsidRPr="004B2045">
        <w:rPr>
          <w:rFonts w:eastAsia="Times New Roman"/>
          <w:color w:val="0000FF"/>
          <w:sz w:val="24"/>
          <w:szCs w:val="24"/>
          <w:lang w:val="ru-RU"/>
        </w:rPr>
        <w:t>.</w:t>
      </w:r>
      <w:r w:rsidRPr="004B2045">
        <w:rPr>
          <w:rFonts w:eastAsia="Times New Roman"/>
          <w:color w:val="0000FF"/>
          <w:sz w:val="24"/>
          <w:szCs w:val="24"/>
        </w:rPr>
        <w:t>nejm</w:t>
      </w:r>
      <w:r w:rsidRPr="004B2045">
        <w:rPr>
          <w:rFonts w:eastAsia="Times New Roman"/>
          <w:color w:val="0000FF"/>
          <w:sz w:val="24"/>
          <w:szCs w:val="24"/>
          <w:lang w:val="ru-RU"/>
        </w:rPr>
        <w:t>.</w:t>
      </w:r>
      <w:r w:rsidRPr="004B2045">
        <w:rPr>
          <w:rFonts w:eastAsia="Times New Roman"/>
          <w:color w:val="0000FF"/>
          <w:sz w:val="24"/>
          <w:szCs w:val="24"/>
        </w:rPr>
        <w:t>org</w:t>
      </w:r>
      <w:r w:rsidRPr="004B2045">
        <w:rPr>
          <w:rFonts w:eastAsia="Times New Roman"/>
          <w:color w:val="0000FF"/>
          <w:sz w:val="24"/>
          <w:szCs w:val="24"/>
          <w:lang w:val="ru-RU"/>
        </w:rPr>
        <w:t>/</w:t>
      </w:r>
      <w:r w:rsidRPr="004B2045">
        <w:rPr>
          <w:rFonts w:eastAsia="Times New Roman"/>
          <w:color w:val="0000FF"/>
          <w:sz w:val="24"/>
          <w:szCs w:val="24"/>
        </w:rPr>
        <w:t>doi</w:t>
      </w:r>
      <w:r w:rsidRPr="004B2045">
        <w:rPr>
          <w:rFonts w:eastAsia="Times New Roman"/>
          <w:color w:val="0000FF"/>
          <w:sz w:val="24"/>
          <w:szCs w:val="24"/>
          <w:lang w:val="ru-RU"/>
        </w:rPr>
        <w:t>/</w:t>
      </w:r>
      <w:r w:rsidRPr="004B2045">
        <w:rPr>
          <w:rFonts w:eastAsia="Times New Roman"/>
          <w:color w:val="0000FF"/>
          <w:sz w:val="24"/>
          <w:szCs w:val="24"/>
        </w:rPr>
        <w:t>full</w:t>
      </w:r>
      <w:r w:rsidRPr="004B2045">
        <w:rPr>
          <w:rFonts w:eastAsia="Times New Roman"/>
          <w:color w:val="0000FF"/>
          <w:sz w:val="24"/>
          <w:szCs w:val="24"/>
          <w:lang w:val="ru-RU"/>
        </w:rPr>
        <w:t>/10.1056/</w:t>
      </w:r>
      <w:r w:rsidRPr="004B2045">
        <w:rPr>
          <w:rFonts w:eastAsia="Times New Roman"/>
          <w:color w:val="0000FF"/>
          <w:sz w:val="24"/>
          <w:szCs w:val="24"/>
        </w:rPr>
        <w:t>NEJMoa</w:t>
      </w:r>
      <w:r w:rsidRPr="004B2045">
        <w:rPr>
          <w:rFonts w:eastAsia="Times New Roman"/>
          <w:color w:val="0000FF"/>
          <w:sz w:val="24"/>
          <w:szCs w:val="24"/>
          <w:lang w:val="ru-RU"/>
        </w:rPr>
        <w:t>1214103</w:t>
      </w:r>
      <w:r w:rsidRPr="004B2045">
        <w:rPr>
          <w:rFonts w:eastAsia="Times New Roman"/>
          <w:color w:val="000000"/>
          <w:sz w:val="24"/>
          <w:szCs w:val="24"/>
          <w:lang w:val="ru-RU"/>
        </w:rPr>
        <w:t>).</w:t>
      </w:r>
    </w:p>
    <w:p w14:paraId="162FE132" w14:textId="529360AD"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для беременных женщин</w:t>
      </w:r>
      <w:r w:rsidRPr="004B2045">
        <w:rPr>
          <w:rFonts w:eastAsia="Times New Roman"/>
          <w:color w:val="000000"/>
          <w:sz w:val="24"/>
          <w:szCs w:val="24"/>
          <w:lang w:val="ru-RU"/>
        </w:rPr>
        <w:t>: На данный момент недостаточно</w:t>
      </w:r>
      <w:r w:rsidR="00832664">
        <w:rPr>
          <w:rFonts w:eastAsia="Times New Roman"/>
          <w:color w:val="000000"/>
          <w:sz w:val="24"/>
          <w:szCs w:val="24"/>
          <w:lang w:val="ru-RU"/>
        </w:rPr>
        <w:t xml:space="preserve"> </w:t>
      </w:r>
      <w:r w:rsidRPr="004B2045">
        <w:rPr>
          <w:rFonts w:eastAsia="Times New Roman"/>
          <w:color w:val="000000"/>
          <w:sz w:val="24"/>
          <w:szCs w:val="24"/>
          <w:lang w:val="ru-RU"/>
        </w:rPr>
        <w:t>данных о преимуществах ИВЛ в положении на животе у беременных женщин. Для беременных пациенток оптимальной является ИВЛ в положении на боку.</w:t>
      </w:r>
    </w:p>
    <w:p w14:paraId="188C2C2E" w14:textId="7C5A2990"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Используйте консервативную стратегию инфузионной терапии для пациентов с ОРДС без гипоперфузии тканей.</w:t>
      </w:r>
    </w:p>
    <w:p w14:paraId="6FA60E9C" w14:textId="65E92149"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Примечания для взрослых и детей: </w:t>
      </w:r>
      <w:r w:rsidR="00BB1694">
        <w:rPr>
          <w:rFonts w:eastAsia="Times New Roman"/>
          <w:color w:val="000000"/>
          <w:sz w:val="24"/>
          <w:szCs w:val="24"/>
          <w:lang w:val="ru-RU"/>
        </w:rPr>
        <w:t>Эта</w:t>
      </w:r>
      <w:r w:rsidRPr="004B2045">
        <w:rPr>
          <w:rFonts w:eastAsia="Times New Roman"/>
          <w:color w:val="000000"/>
          <w:sz w:val="24"/>
          <w:szCs w:val="24"/>
          <w:lang w:val="ru-RU"/>
        </w:rPr>
        <w:t xml:space="preserve"> рекомендация с высокой степенью доказательности</w:t>
      </w:r>
      <w:r w:rsidRPr="004B2045">
        <w:rPr>
          <w:rFonts w:eastAsia="Times New Roman"/>
          <w:color w:val="000000"/>
          <w:sz w:val="24"/>
          <w:szCs w:val="24"/>
        </w:rPr>
        <w:t> </w:t>
      </w:r>
      <w:r w:rsidRPr="004B2045">
        <w:rPr>
          <w:rFonts w:eastAsia="Times New Roman"/>
          <w:color w:val="000000"/>
          <w:sz w:val="24"/>
          <w:szCs w:val="24"/>
          <w:lang w:val="ru-RU"/>
        </w:rPr>
        <w:t>(5); главный эффект состоит в сокращении продолжительности ИВЛ. См. ссылку (35) для подробностей протокола.</w:t>
      </w:r>
    </w:p>
    <w:p w14:paraId="0CDE74DB" w14:textId="1FAF3D9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У пациентов с умеренной или тяжелой формой ОРДС более высокое ПДКВ</w:t>
      </w:r>
      <w:r w:rsidR="00832664">
        <w:rPr>
          <w:rFonts w:eastAsia="Times New Roman"/>
          <w:b/>
          <w:bCs/>
          <w:color w:val="000000"/>
          <w:sz w:val="24"/>
          <w:szCs w:val="24"/>
          <w:lang w:val="ru-RU"/>
        </w:rPr>
        <w:t xml:space="preserve"> </w:t>
      </w:r>
      <w:r w:rsidRPr="004B2045">
        <w:rPr>
          <w:rFonts w:eastAsia="Times New Roman"/>
          <w:b/>
          <w:bCs/>
          <w:color w:val="000000"/>
          <w:sz w:val="24"/>
          <w:szCs w:val="24"/>
          <w:lang w:val="ru-RU"/>
        </w:rPr>
        <w:t>предпочтительнее более низкого ПДКВ.</w:t>
      </w:r>
    </w:p>
    <w:p w14:paraId="1F6EA6C3" w14:textId="30F01F70"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lastRenderedPageBreak/>
        <w:t>Примечание 1:</w:t>
      </w:r>
      <w:r w:rsidRPr="004B2045">
        <w:rPr>
          <w:rFonts w:eastAsia="Times New Roman"/>
          <w:color w:val="000000"/>
          <w:sz w:val="24"/>
          <w:szCs w:val="24"/>
          <w:lang w:val="ru-RU"/>
        </w:rPr>
        <w:t xml:space="preserve"> Титрование ПДКВ требует анализа преимуществ (уменьшение ателектравмы и улучшение альвеолярного рекрутирования) и рисков (чрезмерное перерастяжение альвеол в конце вдоха, ведущее к повреждению легочной ткани и повышению легочного сосудистого сопротивления). Используйте доступные таблицы для титрования ПДКВ на основе </w:t>
      </w:r>
      <w:r w:rsidRPr="004B2045">
        <w:rPr>
          <w:rFonts w:eastAsia="Times New Roman"/>
          <w:color w:val="000000"/>
          <w:sz w:val="24"/>
          <w:szCs w:val="24"/>
        </w:rPr>
        <w:t>FiO</w:t>
      </w:r>
      <w:r w:rsidRPr="004B2045">
        <w:rPr>
          <w:rFonts w:eastAsia="Times New Roman"/>
          <w:color w:val="000000"/>
          <w:sz w:val="24"/>
          <w:szCs w:val="24"/>
          <w:vertAlign w:val="subscript"/>
          <w:lang w:val="ru-RU"/>
        </w:rPr>
        <w:t>2,</w:t>
      </w:r>
      <w:r w:rsidRPr="004B2045">
        <w:rPr>
          <w:rFonts w:eastAsia="Times New Roman"/>
          <w:color w:val="000000"/>
          <w:sz w:val="24"/>
          <w:szCs w:val="24"/>
          <w:lang w:val="ru-RU"/>
        </w:rPr>
        <w:t xml:space="preserve"> требуемой для поддержания </w:t>
      </w:r>
      <w:r w:rsidRPr="004B2045">
        <w:rPr>
          <w:rFonts w:eastAsia="Times New Roman"/>
          <w:color w:val="000000"/>
          <w:sz w:val="24"/>
          <w:szCs w:val="24"/>
        </w:rPr>
        <w:t>SpO</w:t>
      </w:r>
      <w:r w:rsidRPr="004B2045">
        <w:rPr>
          <w:rFonts w:eastAsia="Times New Roman"/>
          <w:color w:val="000000"/>
          <w:sz w:val="24"/>
          <w:szCs w:val="24"/>
          <w:vertAlign w:val="subscript"/>
          <w:lang w:val="ru-RU"/>
        </w:rPr>
        <w:t>2</w:t>
      </w:r>
      <w:r w:rsidRPr="004B2045">
        <w:rPr>
          <w:rFonts w:eastAsia="Times New Roman"/>
          <w:color w:val="000000"/>
          <w:sz w:val="24"/>
          <w:szCs w:val="24"/>
          <w:lang w:val="ru-RU"/>
        </w:rPr>
        <w:t xml:space="preserve"> (32). У детей младшего возраста максимальные показатели ПДКВ составляют 15 см </w:t>
      </w:r>
      <w:r w:rsidRPr="004B2045">
        <w:rPr>
          <w:rFonts w:eastAsia="Times New Roman"/>
          <w:color w:val="000000"/>
          <w:sz w:val="24"/>
          <w:szCs w:val="24"/>
        </w:rPr>
        <w:t>H</w:t>
      </w:r>
      <w:r w:rsidRPr="004B2045">
        <w:rPr>
          <w:rFonts w:eastAsia="Times New Roman"/>
          <w:color w:val="000000"/>
          <w:sz w:val="24"/>
          <w:szCs w:val="24"/>
          <w:vertAlign w:val="subscript"/>
          <w:lang w:val="ru-RU"/>
        </w:rPr>
        <w:t>2</w:t>
      </w:r>
      <w:r w:rsidRPr="004B2045">
        <w:rPr>
          <w:rFonts w:eastAsia="Times New Roman"/>
          <w:color w:val="000000"/>
          <w:sz w:val="24"/>
          <w:szCs w:val="24"/>
          <w:lang w:val="ru-RU"/>
        </w:rPr>
        <w:t xml:space="preserve">0. Высокое движущее давление (давление плато </w:t>
      </w:r>
      <w:r w:rsidR="00BB1694">
        <w:rPr>
          <w:rFonts w:eastAsia="Times New Roman"/>
          <w:color w:val="000000"/>
          <w:sz w:val="24"/>
          <w:szCs w:val="24"/>
          <w:lang w:val="ru-RU"/>
        </w:rPr>
        <w:t>–</w:t>
      </w:r>
      <w:r w:rsidRPr="004B2045">
        <w:rPr>
          <w:rFonts w:eastAsia="Times New Roman"/>
          <w:color w:val="000000"/>
          <w:sz w:val="24"/>
          <w:szCs w:val="24"/>
          <w:lang w:val="ru-RU"/>
        </w:rPr>
        <w:t xml:space="preserve"> ПДКВ</w:t>
      </w:r>
      <w:r w:rsidR="00BB1694">
        <w:rPr>
          <w:rFonts w:eastAsia="Times New Roman"/>
          <w:color w:val="000000"/>
          <w:sz w:val="24"/>
          <w:szCs w:val="24"/>
          <w:lang w:val="ru-RU"/>
        </w:rPr>
        <w:t>) может быть более точным предиктором увеличения</w:t>
      </w:r>
      <w:r w:rsidRPr="004B2045">
        <w:rPr>
          <w:rFonts w:eastAsia="Times New Roman"/>
          <w:color w:val="000000"/>
          <w:sz w:val="24"/>
          <w:szCs w:val="24"/>
          <w:lang w:val="ru-RU"/>
        </w:rPr>
        <w:t xml:space="preserve"> смертности при ОРДС по сравнению с высоким дыхательным объемом или давлением плато (36). Данные рандомизированных исследований стратегий вентиляции, которые нацелены на движуще</w:t>
      </w:r>
      <w:r w:rsidR="00314C1A">
        <w:rPr>
          <w:rFonts w:eastAsia="Times New Roman"/>
          <w:color w:val="000000"/>
          <w:sz w:val="24"/>
          <w:szCs w:val="24"/>
          <w:lang w:val="ru-RU"/>
        </w:rPr>
        <w:t>е давление, на данный момент не</w:t>
      </w:r>
      <w:r w:rsidRPr="004B2045">
        <w:rPr>
          <w:rFonts w:eastAsia="Times New Roman"/>
          <w:color w:val="000000"/>
          <w:sz w:val="24"/>
          <w:szCs w:val="24"/>
          <w:lang w:val="ru-RU"/>
        </w:rPr>
        <w:t>доступны.</w:t>
      </w:r>
    </w:p>
    <w:p w14:paraId="7300482D" w14:textId="43C53F02"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B2045">
        <w:rPr>
          <w:rFonts w:eastAsia="Times New Roman"/>
          <w:bCs/>
          <w:color w:val="000000"/>
          <w:sz w:val="24"/>
          <w:szCs w:val="24"/>
          <w:lang w:val="ru-RU"/>
        </w:rPr>
        <w:t xml:space="preserve">Маневр рекрутмента </w:t>
      </w:r>
      <w:r w:rsidRPr="004B2045">
        <w:rPr>
          <w:rFonts w:eastAsia="Times New Roman"/>
          <w:color w:val="000000"/>
          <w:sz w:val="24"/>
          <w:szCs w:val="24"/>
          <w:lang w:val="ru-RU"/>
        </w:rPr>
        <w:t xml:space="preserve">(МР) выполняется </w:t>
      </w:r>
      <w:r w:rsidR="00C71566">
        <w:rPr>
          <w:rFonts w:eastAsia="Times New Roman"/>
          <w:color w:val="000000"/>
          <w:sz w:val="24"/>
          <w:szCs w:val="24"/>
          <w:lang w:val="ru-RU"/>
        </w:rPr>
        <w:t>посредством</w:t>
      </w:r>
      <w:r w:rsidRPr="004B2045">
        <w:rPr>
          <w:rFonts w:eastAsia="Times New Roman"/>
          <w:color w:val="000000"/>
          <w:sz w:val="24"/>
          <w:szCs w:val="24"/>
          <w:lang w:val="ru-RU"/>
        </w:rPr>
        <w:t xml:space="preserve"> эпизодов высокого постоянного положительного да</w:t>
      </w:r>
      <w:r w:rsidR="00161763">
        <w:rPr>
          <w:rFonts w:eastAsia="Times New Roman"/>
          <w:color w:val="000000"/>
          <w:sz w:val="24"/>
          <w:szCs w:val="24"/>
          <w:lang w:val="ru-RU"/>
        </w:rPr>
        <w:t>влени</w:t>
      </w:r>
      <w:r w:rsidR="008F0305">
        <w:rPr>
          <w:rFonts w:eastAsia="Times New Roman"/>
          <w:color w:val="000000"/>
          <w:sz w:val="24"/>
          <w:szCs w:val="24"/>
          <w:lang w:val="ru-RU"/>
        </w:rPr>
        <w:t>я</w:t>
      </w:r>
      <w:r w:rsidR="00161763">
        <w:rPr>
          <w:rFonts w:eastAsia="Times New Roman"/>
          <w:color w:val="000000"/>
          <w:sz w:val="24"/>
          <w:szCs w:val="24"/>
          <w:lang w:val="ru-RU"/>
        </w:rPr>
        <w:t xml:space="preserve"> в дыхательных путях (ППДП</w:t>
      </w:r>
      <w:r w:rsidR="00732CAD">
        <w:rPr>
          <w:rFonts w:eastAsia="Times New Roman"/>
          <w:color w:val="000000"/>
          <w:sz w:val="24"/>
          <w:szCs w:val="24"/>
          <w:lang w:val="ru-RU"/>
        </w:rPr>
        <w:t xml:space="preserve"> </w:t>
      </w:r>
      <w:r w:rsidR="00161763">
        <w:rPr>
          <w:rFonts w:eastAsia="Times New Roman"/>
          <w:color w:val="000000"/>
          <w:sz w:val="24"/>
          <w:szCs w:val="24"/>
          <w:lang w:val="ru-RU"/>
        </w:rPr>
        <w:t>/</w:t>
      </w:r>
      <w:r w:rsidR="00732CAD">
        <w:rPr>
          <w:rFonts w:eastAsia="Times New Roman"/>
          <w:color w:val="000000"/>
          <w:sz w:val="24"/>
          <w:szCs w:val="24"/>
          <w:lang w:val="ru-RU"/>
        </w:rPr>
        <w:t xml:space="preserve"> </w:t>
      </w:r>
      <w:r w:rsidRPr="004B2045">
        <w:rPr>
          <w:rFonts w:eastAsia="Times New Roman"/>
          <w:color w:val="000000"/>
          <w:sz w:val="24"/>
          <w:szCs w:val="24"/>
        </w:rPr>
        <w:t>CPAP</w:t>
      </w:r>
      <w:r w:rsidRPr="004B2045">
        <w:rPr>
          <w:rFonts w:eastAsia="Times New Roman"/>
          <w:color w:val="000000"/>
          <w:sz w:val="24"/>
          <w:szCs w:val="24"/>
          <w:lang w:val="ru-RU"/>
        </w:rPr>
        <w:t xml:space="preserve">) (30–40 см </w:t>
      </w:r>
      <w:r w:rsidRPr="004B2045">
        <w:rPr>
          <w:rFonts w:eastAsia="Times New Roman"/>
          <w:color w:val="000000"/>
          <w:sz w:val="24"/>
          <w:szCs w:val="24"/>
        </w:rPr>
        <w:t>H</w:t>
      </w:r>
      <w:r w:rsidRPr="004B2045">
        <w:rPr>
          <w:rFonts w:eastAsia="Times New Roman"/>
          <w:color w:val="000000"/>
          <w:sz w:val="24"/>
          <w:szCs w:val="24"/>
          <w:vertAlign w:val="subscript"/>
          <w:lang w:val="ru-RU"/>
        </w:rPr>
        <w:t>2</w:t>
      </w:r>
      <w:r w:rsidRPr="004B2045">
        <w:rPr>
          <w:rFonts w:eastAsia="Times New Roman"/>
          <w:color w:val="000000"/>
          <w:sz w:val="24"/>
          <w:szCs w:val="24"/>
        </w:rPr>
        <w:t>O</w:t>
      </w:r>
      <w:r w:rsidRPr="004B2045">
        <w:rPr>
          <w:rFonts w:eastAsia="Times New Roman"/>
          <w:color w:val="000000"/>
          <w:sz w:val="24"/>
          <w:szCs w:val="24"/>
          <w:lang w:val="ru-RU"/>
        </w:rPr>
        <w:t xml:space="preserve">), прогрессивного постепенного увеличения ПДКВ при постоянном </w:t>
      </w:r>
      <w:r w:rsidR="00073808">
        <w:rPr>
          <w:rFonts w:eastAsia="Times New Roman"/>
          <w:color w:val="000000"/>
          <w:sz w:val="24"/>
          <w:szCs w:val="24"/>
          <w:lang w:val="ru-RU"/>
        </w:rPr>
        <w:t>управляющем</w:t>
      </w:r>
      <w:r w:rsidRPr="004B2045">
        <w:rPr>
          <w:rFonts w:eastAsia="Times New Roman"/>
          <w:color w:val="000000"/>
          <w:sz w:val="24"/>
          <w:szCs w:val="24"/>
          <w:lang w:val="ru-RU"/>
        </w:rPr>
        <w:t xml:space="preserve"> давлении или высоко</w:t>
      </w:r>
      <w:r w:rsidR="00073808">
        <w:rPr>
          <w:rFonts w:eastAsia="Times New Roman"/>
          <w:color w:val="000000"/>
          <w:sz w:val="24"/>
          <w:szCs w:val="24"/>
          <w:lang w:val="ru-RU"/>
        </w:rPr>
        <w:t>м</w:t>
      </w:r>
      <w:r w:rsidRPr="004B2045">
        <w:rPr>
          <w:rFonts w:eastAsia="Times New Roman"/>
          <w:color w:val="000000"/>
          <w:sz w:val="24"/>
          <w:szCs w:val="24"/>
          <w:lang w:val="ru-RU"/>
        </w:rPr>
        <w:t xml:space="preserve"> </w:t>
      </w:r>
      <w:r w:rsidR="00073808">
        <w:rPr>
          <w:rFonts w:eastAsia="Times New Roman"/>
          <w:color w:val="000000"/>
          <w:sz w:val="24"/>
          <w:szCs w:val="24"/>
          <w:lang w:val="ru-RU"/>
        </w:rPr>
        <w:t>управляющем</w:t>
      </w:r>
      <w:r w:rsidRPr="004B2045">
        <w:rPr>
          <w:rFonts w:eastAsia="Times New Roman"/>
          <w:color w:val="000000"/>
          <w:sz w:val="24"/>
          <w:szCs w:val="24"/>
          <w:lang w:val="ru-RU"/>
        </w:rPr>
        <w:t xml:space="preserve"> давлени</w:t>
      </w:r>
      <w:r w:rsidR="00073808">
        <w:rPr>
          <w:rFonts w:eastAsia="Times New Roman"/>
          <w:color w:val="000000"/>
          <w:sz w:val="24"/>
          <w:szCs w:val="24"/>
          <w:lang w:val="ru-RU"/>
        </w:rPr>
        <w:t>и</w:t>
      </w:r>
      <w:r w:rsidRPr="004B2045">
        <w:rPr>
          <w:rFonts w:eastAsia="Times New Roman"/>
          <w:color w:val="000000"/>
          <w:sz w:val="24"/>
          <w:szCs w:val="24"/>
          <w:lang w:val="ru-RU"/>
        </w:rPr>
        <w:t>; анализ преимуществ и рисков в данном случае аналогичен таковому в Примечании 1. Более высокие уровни ПДКВ и МР являлись условными рекомендациями в клиническом руководстве. В отношение ПДКВ в рекомендациях были учтены данные мета-анализа (37) трех РКИ. Тем не менее, последующи</w:t>
      </w:r>
      <w:r w:rsidR="00C71566">
        <w:rPr>
          <w:rFonts w:eastAsia="Times New Roman"/>
          <w:color w:val="000000"/>
          <w:sz w:val="24"/>
          <w:szCs w:val="24"/>
          <w:lang w:val="ru-RU"/>
        </w:rPr>
        <w:t>е РКИ высокого ПДКВ и длительного</w:t>
      </w:r>
      <w:r w:rsidRPr="004B2045">
        <w:rPr>
          <w:rFonts w:eastAsia="Times New Roman"/>
          <w:color w:val="000000"/>
          <w:sz w:val="24"/>
          <w:szCs w:val="24"/>
          <w:lang w:val="ru-RU"/>
        </w:rPr>
        <w:t xml:space="preserve"> МР с высоким давлением продемонстрировали вред такого подхода, в связи с чем было рекомендовано не использовать в РКИ протоколы с МР (38). Мы рекомендуем проводить тщательный мониторинг пациентов для выявления тех, кто реагирует на первоначальное использование более высокого ПДКВ или разных протоколов МР и прекращать</w:t>
      </w:r>
      <w:r w:rsidRPr="004B2045">
        <w:rPr>
          <w:rFonts w:eastAsia="Times New Roman"/>
          <w:color w:val="000000"/>
          <w:sz w:val="24"/>
          <w:szCs w:val="24"/>
        </w:rPr>
        <w:t> </w:t>
      </w:r>
      <w:r w:rsidRPr="004B2045">
        <w:rPr>
          <w:rFonts w:eastAsia="Times New Roman"/>
          <w:color w:val="000000"/>
          <w:sz w:val="24"/>
          <w:szCs w:val="24"/>
          <w:lang w:val="ru-RU"/>
        </w:rPr>
        <w:t>их применение у лиц, не отвечающих на данное лечение (39).</w:t>
      </w:r>
    </w:p>
    <w:p w14:paraId="1461A952" w14:textId="7081C4D0"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У пациентов с ОРДС средней тяжести (</w:t>
      </w:r>
      <w:r w:rsidRPr="004B2045">
        <w:rPr>
          <w:rFonts w:eastAsia="Times New Roman"/>
          <w:b/>
          <w:bCs/>
          <w:color w:val="000000"/>
          <w:sz w:val="24"/>
          <w:szCs w:val="24"/>
        </w:rPr>
        <w:t>PaO</w:t>
      </w:r>
      <w:r w:rsidRPr="004B2045">
        <w:rPr>
          <w:rFonts w:eastAsia="Times New Roman"/>
          <w:b/>
          <w:bCs/>
          <w:color w:val="000000"/>
          <w:sz w:val="24"/>
          <w:szCs w:val="24"/>
          <w:vertAlign w:val="subscript"/>
          <w:lang w:val="ru-RU"/>
        </w:rPr>
        <w:t>2</w:t>
      </w:r>
      <w:r w:rsidRPr="004B2045">
        <w:rPr>
          <w:rFonts w:eastAsia="Times New Roman"/>
          <w:b/>
          <w:bCs/>
          <w:color w:val="000000"/>
          <w:sz w:val="24"/>
          <w:szCs w:val="24"/>
          <w:lang w:val="ru-RU"/>
        </w:rPr>
        <w:t xml:space="preserve"> / </w:t>
      </w:r>
      <w:r w:rsidRPr="004B2045">
        <w:rPr>
          <w:rFonts w:eastAsia="Times New Roman"/>
          <w:b/>
          <w:bCs/>
          <w:color w:val="000000"/>
          <w:sz w:val="24"/>
          <w:szCs w:val="24"/>
        </w:rPr>
        <w:t>FiO</w:t>
      </w:r>
      <w:r w:rsidRPr="004B2045">
        <w:rPr>
          <w:rFonts w:eastAsia="Times New Roman"/>
          <w:b/>
          <w:bCs/>
          <w:color w:val="000000"/>
          <w:sz w:val="24"/>
          <w:szCs w:val="24"/>
          <w:vertAlign w:val="subscript"/>
          <w:lang w:val="ru-RU"/>
        </w:rPr>
        <w:t>2</w:t>
      </w:r>
      <w:r w:rsidR="004C0CFA">
        <w:rPr>
          <w:rFonts w:eastAsia="Times New Roman"/>
          <w:b/>
          <w:bCs/>
          <w:color w:val="000000"/>
          <w:sz w:val="24"/>
          <w:szCs w:val="24"/>
          <w:lang w:val="ru-RU"/>
        </w:rPr>
        <w:t xml:space="preserve"> &lt;</w:t>
      </w:r>
      <w:r w:rsidRPr="004B2045">
        <w:rPr>
          <w:rFonts w:eastAsia="Times New Roman"/>
          <w:b/>
          <w:bCs/>
          <w:color w:val="000000"/>
          <w:sz w:val="24"/>
          <w:szCs w:val="24"/>
          <w:lang w:val="ru-RU"/>
        </w:rPr>
        <w:t>150), не следует рутинно использовать нервно-мышечную блокаду (НМБ) посредством постоянной инфузии.</w:t>
      </w:r>
    </w:p>
    <w:p w14:paraId="5E1F6EDA" w14:textId="6A3CDA74"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w:t>
      </w:r>
      <w:r w:rsidRPr="004B2045">
        <w:rPr>
          <w:rFonts w:eastAsia="Times New Roman"/>
          <w:color w:val="000000"/>
          <w:sz w:val="24"/>
          <w:szCs w:val="24"/>
          <w:lang w:val="ru-RU"/>
        </w:rPr>
        <w:t xml:space="preserve"> Проведенное исследование показало, что эта стратегия улучшает выживаемость у взрослых пациентов с тяжелой формой ОРДС (</w:t>
      </w:r>
      <w:r w:rsidRPr="004B2045">
        <w:rPr>
          <w:rFonts w:eastAsia="Times New Roman"/>
          <w:color w:val="000000"/>
          <w:sz w:val="24"/>
          <w:szCs w:val="24"/>
        </w:rPr>
        <w:t>PaO</w:t>
      </w:r>
      <w:r w:rsidRPr="004B2045">
        <w:rPr>
          <w:rFonts w:eastAsia="Times New Roman"/>
          <w:color w:val="000000"/>
          <w:sz w:val="24"/>
          <w:szCs w:val="24"/>
          <w:vertAlign w:val="subscript"/>
          <w:lang w:val="ru-RU"/>
        </w:rPr>
        <w:t>2</w:t>
      </w:r>
      <w:r w:rsidR="004C0CFA">
        <w:rPr>
          <w:rFonts w:eastAsia="Times New Roman"/>
          <w:color w:val="000000"/>
          <w:sz w:val="24"/>
          <w:szCs w:val="24"/>
          <w:lang w:val="ru-RU"/>
        </w:rPr>
        <w:t>/</w:t>
      </w:r>
      <w:r w:rsidRPr="004B2045">
        <w:rPr>
          <w:rFonts w:eastAsia="Times New Roman"/>
          <w:color w:val="000000"/>
          <w:sz w:val="24"/>
          <w:szCs w:val="24"/>
        </w:rPr>
        <w:t>FiO</w:t>
      </w:r>
      <w:r w:rsidRPr="004B2045">
        <w:rPr>
          <w:rFonts w:eastAsia="Times New Roman"/>
          <w:color w:val="000000"/>
          <w:sz w:val="24"/>
          <w:szCs w:val="24"/>
          <w:vertAlign w:val="subscript"/>
          <w:lang w:val="ru-RU"/>
        </w:rPr>
        <w:t>2</w:t>
      </w:r>
      <w:r w:rsidR="004C0CFA">
        <w:rPr>
          <w:rFonts w:eastAsia="Times New Roman"/>
          <w:color w:val="000000"/>
          <w:sz w:val="24"/>
          <w:szCs w:val="24"/>
          <w:lang w:val="ru-RU"/>
        </w:rPr>
        <w:t xml:space="preserve"> &lt;</w:t>
      </w:r>
      <w:r w:rsidRPr="004B2045">
        <w:rPr>
          <w:rFonts w:eastAsia="Times New Roman"/>
          <w:color w:val="000000"/>
          <w:sz w:val="24"/>
          <w:szCs w:val="24"/>
          <w:lang w:val="ru-RU"/>
        </w:rPr>
        <w:t>150), не вызывая значительной слабости (40). Однако, результаты недавнего более крупного исследования продемонстрировали, что использование НМБ и высокого ПДКВ не было связано с преимуществом в выживаемости по сравнению со стратегией легкой седации без НМБ (41). Непрерывная НМБ все еще может рассматриваться у взрослых пациентов и детей с ОРДС в определенных ситуациях: диссинхрония, несмотря на седацию, в результате которой ограничение дыхательного объема не может быть достигнуто; или резистентная гипоксемия или гиперкапния.</w:t>
      </w:r>
    </w:p>
    <w:p w14:paraId="6A3B99C4"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Не допускайте отсоединения пациента от аппарата ИВЛ, так как это приводит к потере ПДКВ и ателектазу.</w:t>
      </w:r>
    </w:p>
    <w:p w14:paraId="4E42062B" w14:textId="77777777" w:rsidR="00582774" w:rsidRPr="004B2045" w:rsidRDefault="00582774" w:rsidP="005F77A9">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color w:val="000000"/>
          <w:sz w:val="24"/>
          <w:szCs w:val="24"/>
          <w:lang w:val="ru-RU"/>
        </w:rPr>
        <w:lastRenderedPageBreak/>
        <w:t>✅</w:t>
      </w:r>
      <w:r w:rsidRPr="004B2045">
        <w:rPr>
          <w:rFonts w:eastAsia="Times New Roman"/>
          <w:b/>
          <w:color w:val="000000"/>
          <w:sz w:val="24"/>
          <w:szCs w:val="24"/>
          <w:lang w:val="ru-RU"/>
        </w:rPr>
        <w:t xml:space="preserve"> Используйте закрытые аспирационные системы для санации дыхательных путей и перекрывайте эндотрахеальную трубку, когда требуется отсоединение пациента от аппарата ИВЛ (например, для перевода на транспортировочный аппарат ИВЛ).</w:t>
      </w:r>
    </w:p>
    <w:p w14:paraId="2CF6ADFB" w14:textId="77777777" w:rsidR="004C0CFA" w:rsidRDefault="004C0CFA" w:rsidP="005F77A9">
      <w:pPr>
        <w:spacing w:before="100" w:beforeAutospacing="1" w:after="100" w:afterAutospacing="1" w:line="240" w:lineRule="auto"/>
        <w:jc w:val="both"/>
        <w:rPr>
          <w:rFonts w:eastAsia="Times New Roman"/>
          <w:i/>
          <w:iCs/>
          <w:color w:val="548DD4"/>
          <w:sz w:val="24"/>
          <w:szCs w:val="24"/>
          <w:lang w:val="ru-RU"/>
        </w:rPr>
      </w:pPr>
    </w:p>
    <w:p w14:paraId="77230593" w14:textId="710376EF"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i/>
          <w:iCs/>
          <w:color w:val="548DD4"/>
          <w:sz w:val="24"/>
          <w:szCs w:val="24"/>
          <w:lang w:val="ru-RU"/>
        </w:rPr>
        <w:t xml:space="preserve">Следующие рекомендации относятся к взрослым пациентам и детям с ОРДС, которым проводится назальная высокопотоковая оксигенотерапия (НВПО, </w:t>
      </w:r>
      <w:r w:rsidRPr="004B2045">
        <w:rPr>
          <w:rFonts w:eastAsia="Times New Roman"/>
          <w:i/>
          <w:iCs/>
          <w:color w:val="548DD4"/>
          <w:sz w:val="24"/>
          <w:szCs w:val="24"/>
        </w:rPr>
        <w:t>high</w:t>
      </w:r>
      <w:r w:rsidRPr="004B2045">
        <w:rPr>
          <w:rFonts w:eastAsia="Times New Roman"/>
          <w:i/>
          <w:iCs/>
          <w:color w:val="548DD4"/>
          <w:sz w:val="24"/>
          <w:szCs w:val="24"/>
          <w:lang w:val="ru-RU"/>
        </w:rPr>
        <w:t>-</w:t>
      </w:r>
      <w:r w:rsidRPr="004B2045">
        <w:rPr>
          <w:rFonts w:eastAsia="Times New Roman"/>
          <w:i/>
          <w:iCs/>
          <w:color w:val="548DD4"/>
          <w:sz w:val="24"/>
          <w:szCs w:val="24"/>
        </w:rPr>
        <w:t>flow</w:t>
      </w:r>
      <w:r w:rsidRPr="004B2045">
        <w:rPr>
          <w:rFonts w:eastAsia="Times New Roman"/>
          <w:i/>
          <w:iCs/>
          <w:color w:val="548DD4"/>
          <w:sz w:val="24"/>
          <w:szCs w:val="24"/>
          <w:lang w:val="ru-RU"/>
        </w:rPr>
        <w:t xml:space="preserve"> </w:t>
      </w:r>
      <w:r w:rsidRPr="004B2045">
        <w:rPr>
          <w:rFonts w:eastAsia="Times New Roman"/>
          <w:i/>
          <w:iCs/>
          <w:color w:val="548DD4"/>
          <w:sz w:val="24"/>
          <w:szCs w:val="24"/>
        </w:rPr>
        <w:t>nasal</w:t>
      </w:r>
      <w:r w:rsidRPr="004B2045">
        <w:rPr>
          <w:rFonts w:eastAsia="Times New Roman"/>
          <w:i/>
          <w:iCs/>
          <w:color w:val="548DD4"/>
          <w:sz w:val="24"/>
          <w:szCs w:val="24"/>
          <w:lang w:val="ru-RU"/>
        </w:rPr>
        <w:t xml:space="preserve"> </w:t>
      </w:r>
      <w:r w:rsidRPr="004B2045">
        <w:rPr>
          <w:rFonts w:eastAsia="Times New Roman"/>
          <w:i/>
          <w:iCs/>
          <w:color w:val="548DD4"/>
          <w:sz w:val="24"/>
          <w:szCs w:val="24"/>
        </w:rPr>
        <w:t>oxygen</w:t>
      </w:r>
      <w:r w:rsidRPr="004B2045">
        <w:rPr>
          <w:rFonts w:eastAsia="Times New Roman"/>
          <w:i/>
          <w:iCs/>
          <w:color w:val="548DD4"/>
          <w:sz w:val="24"/>
          <w:szCs w:val="24"/>
          <w:lang w:val="ru-RU"/>
        </w:rPr>
        <w:t xml:space="preserve">, </w:t>
      </w:r>
      <w:r w:rsidRPr="004B2045">
        <w:rPr>
          <w:rFonts w:eastAsia="Times New Roman"/>
          <w:i/>
          <w:iCs/>
          <w:color w:val="548DD4"/>
          <w:sz w:val="24"/>
          <w:szCs w:val="24"/>
        </w:rPr>
        <w:t>HFNO</w:t>
      </w:r>
      <w:r w:rsidRPr="004B2045">
        <w:rPr>
          <w:rFonts w:eastAsia="Times New Roman"/>
          <w:i/>
          <w:iCs/>
          <w:color w:val="548DD4"/>
          <w:sz w:val="24"/>
          <w:szCs w:val="24"/>
          <w:lang w:val="ru-RU"/>
        </w:rPr>
        <w:t>) или неинвазивная ИВЛ.</w:t>
      </w:r>
    </w:p>
    <w:p w14:paraId="461DF1D6"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4B2045">
        <w:rPr>
          <w:rFonts w:eastAsia="Times New Roman"/>
          <w:color w:val="000000"/>
          <w:sz w:val="24"/>
          <w:szCs w:val="24"/>
          <w:lang w:val="ru-RU"/>
        </w:rPr>
        <w:t>НВПО следует использовать только у отдельных пациентов с гипоксической дыхательной недостаточностью.</w:t>
      </w:r>
    </w:p>
    <w:p w14:paraId="05D38027"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4B2045">
        <w:rPr>
          <w:rFonts w:eastAsia="Times New Roman"/>
          <w:color w:val="000000"/>
          <w:sz w:val="24"/>
          <w:szCs w:val="24"/>
          <w:lang w:val="ru-RU"/>
        </w:rPr>
        <w:t>Неинвазивную ИВЛ следует использовать только у отдельных пациентов с гипоксической дыхательной недостаточностью.</w:t>
      </w:r>
    </w:p>
    <w:p w14:paraId="1DE810BE"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4B2045">
        <w:rPr>
          <w:rFonts w:eastAsia="Times New Roman"/>
          <w:color w:val="000000"/>
          <w:sz w:val="24"/>
          <w:szCs w:val="24"/>
          <w:lang w:val="ru-RU"/>
        </w:rPr>
        <w:t>Пациенты, которым проводится НВПО или неинвазивная ИВЛ, должны тщательно контролироваться на предмет клинического ухудшения.</w:t>
      </w:r>
    </w:p>
    <w:p w14:paraId="556DA2FD" w14:textId="7C4CFA8F"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1: </w:t>
      </w:r>
      <w:r w:rsidRPr="004B2045">
        <w:rPr>
          <w:rFonts w:eastAsia="Times New Roman"/>
          <w:color w:val="000000"/>
          <w:sz w:val="24"/>
          <w:szCs w:val="24"/>
          <w:lang w:val="ru-RU"/>
        </w:rPr>
        <w:t xml:space="preserve">Аппарат НВПО для взрослых может доставлять воздушную смесь с </w:t>
      </w:r>
      <w:r w:rsidRPr="004B2045">
        <w:rPr>
          <w:rFonts w:eastAsia="Times New Roman"/>
          <w:color w:val="000000"/>
          <w:sz w:val="24"/>
          <w:szCs w:val="24"/>
        </w:rPr>
        <w:t>FiO</w:t>
      </w:r>
      <w:r w:rsidRPr="004B2045">
        <w:rPr>
          <w:rFonts w:eastAsia="Times New Roman"/>
          <w:color w:val="000000"/>
          <w:sz w:val="24"/>
          <w:szCs w:val="24"/>
          <w:vertAlign w:val="subscript"/>
          <w:lang w:val="ru-RU"/>
        </w:rPr>
        <w:t>2</w:t>
      </w:r>
      <w:r w:rsidRPr="004B2045">
        <w:rPr>
          <w:rFonts w:eastAsia="Times New Roman"/>
          <w:color w:val="000000"/>
          <w:sz w:val="24"/>
          <w:szCs w:val="24"/>
          <w:lang w:val="ru-RU"/>
        </w:rPr>
        <w:t xml:space="preserve"> до 1,0 со скоростью потока 60 л</w:t>
      </w:r>
      <w:r w:rsidR="004C0CFA">
        <w:rPr>
          <w:rFonts w:eastAsia="Times New Roman"/>
          <w:color w:val="000000"/>
          <w:sz w:val="24"/>
          <w:szCs w:val="24"/>
          <w:lang w:val="ru-RU"/>
        </w:rPr>
        <w:t>/</w:t>
      </w:r>
      <w:r w:rsidRPr="004B2045">
        <w:rPr>
          <w:rFonts w:eastAsia="Times New Roman"/>
          <w:color w:val="000000"/>
          <w:sz w:val="24"/>
          <w:szCs w:val="24"/>
          <w:lang w:val="ru-RU"/>
        </w:rPr>
        <w:t>мин. Детские аппараты обычно обладают скоростью до 25 л/мин, и многим детям может потребоваться взрослый контур для обеспечения адекватного потока.</w:t>
      </w:r>
    </w:p>
    <w:p w14:paraId="6951485D" w14:textId="1FBD49FD"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B2045">
        <w:rPr>
          <w:rFonts w:eastAsia="Times New Roman"/>
          <w:color w:val="000000"/>
          <w:sz w:val="24"/>
          <w:szCs w:val="24"/>
          <w:lang w:val="ru-RU"/>
        </w:rPr>
        <w:t>Ввиду отсутствия данных о возможности аэрозолизации вируса при пров</w:t>
      </w:r>
      <w:r w:rsidR="00161763">
        <w:rPr>
          <w:rFonts w:eastAsia="Times New Roman"/>
          <w:color w:val="000000"/>
          <w:sz w:val="24"/>
          <w:szCs w:val="24"/>
          <w:lang w:val="ru-RU"/>
        </w:rPr>
        <w:t>едении НПВО и неинвазивной ИВЛ (</w:t>
      </w:r>
      <w:r w:rsidRPr="004B2045">
        <w:rPr>
          <w:rFonts w:eastAsia="Times New Roman"/>
          <w:color w:val="000000"/>
          <w:sz w:val="24"/>
          <w:szCs w:val="24"/>
          <w:lang w:val="ru-RU"/>
        </w:rPr>
        <w:t xml:space="preserve">включая </w:t>
      </w:r>
      <w:r w:rsidRPr="004B2045">
        <w:rPr>
          <w:rFonts w:eastAsia="Times New Roman"/>
          <w:color w:val="000000"/>
          <w:sz w:val="24"/>
          <w:szCs w:val="24"/>
        </w:rPr>
        <w:t>bubble</w:t>
      </w:r>
      <w:r w:rsidRPr="004B2045">
        <w:rPr>
          <w:rFonts w:eastAsia="Times New Roman"/>
          <w:color w:val="000000"/>
          <w:sz w:val="24"/>
          <w:szCs w:val="24"/>
          <w:lang w:val="ru-RU"/>
        </w:rPr>
        <w:t xml:space="preserve"> </w:t>
      </w:r>
      <w:r w:rsidRPr="004B2045">
        <w:rPr>
          <w:rFonts w:eastAsia="Times New Roman"/>
          <w:color w:val="000000"/>
          <w:sz w:val="24"/>
          <w:szCs w:val="24"/>
        </w:rPr>
        <w:t>CPAP</w:t>
      </w:r>
      <w:r w:rsidR="00161763">
        <w:rPr>
          <w:rFonts w:eastAsia="Times New Roman"/>
          <w:color w:val="000000"/>
          <w:sz w:val="24"/>
          <w:szCs w:val="24"/>
          <w:lang w:val="ru-RU"/>
        </w:rPr>
        <w:t>)</w:t>
      </w:r>
      <w:r w:rsidRPr="004B2045">
        <w:rPr>
          <w:rFonts w:eastAsia="Times New Roman"/>
          <w:color w:val="000000"/>
          <w:sz w:val="24"/>
          <w:szCs w:val="24"/>
          <w:lang w:val="ru-RU"/>
        </w:rPr>
        <w:t>, данные методы следует использовать с применением мер предосторожности воздушно-капельного распространения инфекции до тех пор, пока не будет завершена окончательная оценка безопасности этих методов.</w:t>
      </w:r>
    </w:p>
    <w:p w14:paraId="1FDBD33C" w14:textId="64F09642"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3: </w:t>
      </w:r>
      <w:r w:rsidRPr="004B2045">
        <w:rPr>
          <w:rFonts w:eastAsia="Times New Roman"/>
          <w:color w:val="000000"/>
          <w:sz w:val="24"/>
          <w:szCs w:val="24"/>
          <w:lang w:val="ru-RU"/>
        </w:rPr>
        <w:t>По сравнению со стандартной терапией кислородом</w:t>
      </w:r>
      <w:r w:rsidR="005931F9">
        <w:rPr>
          <w:rFonts w:eastAsia="Times New Roman"/>
          <w:color w:val="000000"/>
          <w:sz w:val="24"/>
          <w:szCs w:val="24"/>
          <w:lang w:val="ru-RU"/>
        </w:rPr>
        <w:t>,</w:t>
      </w:r>
      <w:r w:rsidRPr="004B2045">
        <w:rPr>
          <w:rFonts w:eastAsia="Times New Roman"/>
          <w:color w:val="000000"/>
          <w:sz w:val="24"/>
          <w:szCs w:val="24"/>
          <w:lang w:val="ru-RU"/>
        </w:rPr>
        <w:t xml:space="preserve"> НВПО снижает потребность в интубации (42). Такие состояния, как гиперкапния (обострение </w:t>
      </w:r>
      <w:r w:rsidR="00161763">
        <w:rPr>
          <w:rFonts w:eastAsia="Times New Roman"/>
          <w:color w:val="000000"/>
          <w:sz w:val="24"/>
          <w:szCs w:val="24"/>
          <w:lang w:val="ru-RU"/>
        </w:rPr>
        <w:t>хронической обструктивной болезни легких</w:t>
      </w:r>
      <w:r w:rsidR="00B305A0">
        <w:rPr>
          <w:rFonts w:eastAsia="Times New Roman"/>
          <w:color w:val="000000"/>
          <w:sz w:val="24"/>
          <w:szCs w:val="24"/>
          <w:lang w:val="ru-RU"/>
        </w:rPr>
        <w:t xml:space="preserve"> (ХОБЛ)</w:t>
      </w:r>
      <w:r w:rsidRPr="004B2045">
        <w:rPr>
          <w:rFonts w:eastAsia="Times New Roman"/>
          <w:color w:val="000000"/>
          <w:sz w:val="24"/>
          <w:szCs w:val="24"/>
          <w:lang w:val="ru-RU"/>
        </w:rPr>
        <w:t>, кардиогенный отек легких), гемодинамическая нестабильность, полиорганная недостаточность или измененный психический статус, как правило, являются противопоказанием к НВПО, хотя появляющиеся данные предполагают, что этот подход может быть безопасен и у пациентов с умеренно-средней и не ухудшающейся гиперкапнией (42, 43, 44). Пациенты, которым проводится НВПО, должны находиться в мониторируемой палате и обслуживаться опытным персоналом, способным к эндотрахеальной интубации в случае, если состояние пациента резко ухудшается или в случае отсутствия улучшения после короткой пробы данного метода (около 1 часа). Доказательной базы для НВПО не существует. Сведения по применению НВПО у больных</w:t>
      </w:r>
      <w:r w:rsidRPr="004B2045">
        <w:rPr>
          <w:rFonts w:eastAsia="Times New Roman"/>
          <w:color w:val="000000"/>
          <w:sz w:val="24"/>
          <w:szCs w:val="24"/>
        </w:rPr>
        <w:t> COVID</w:t>
      </w:r>
      <w:r w:rsidRPr="004B2045">
        <w:rPr>
          <w:rFonts w:eastAsia="Times New Roman"/>
          <w:color w:val="000000"/>
          <w:sz w:val="24"/>
          <w:szCs w:val="24"/>
          <w:lang w:val="ru-RU"/>
        </w:rPr>
        <w:t>-19 ограничены (44).</w:t>
      </w:r>
    </w:p>
    <w:p w14:paraId="6630E081" w14:textId="711C0443"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lastRenderedPageBreak/>
        <w:t>Примечание 4:</w:t>
      </w:r>
      <w:r w:rsidRPr="004B2045">
        <w:rPr>
          <w:rFonts w:eastAsia="Times New Roman"/>
          <w:color w:val="000000"/>
          <w:sz w:val="24"/>
          <w:szCs w:val="24"/>
          <w:lang w:val="ru-RU"/>
        </w:rPr>
        <w:t xml:space="preserve"> Руководства по неинвазивной ИВЛ не содержат рекомендаций по применению этого метода в случае гипоксической дыхательной недостаточности (кроме кардиогенного отека легких и послеоперационной дыхательной недостаточности) и пандемичной вирусной инфекции (речь идет об исследованиях </w:t>
      </w:r>
      <w:r w:rsidR="00161763">
        <w:rPr>
          <w:rFonts w:eastAsia="Times New Roman"/>
          <w:color w:val="000000"/>
          <w:sz w:val="24"/>
          <w:szCs w:val="24"/>
          <w:lang w:val="en-US"/>
        </w:rPr>
        <w:t>SARS</w:t>
      </w:r>
      <w:r w:rsidRPr="004B2045">
        <w:rPr>
          <w:rFonts w:eastAsia="Times New Roman"/>
          <w:color w:val="000000"/>
          <w:sz w:val="24"/>
          <w:szCs w:val="24"/>
          <w:lang w:val="ru-RU"/>
        </w:rPr>
        <w:t xml:space="preserve"> и пандемического гриппа) (5). Риски включают задержку интубации, большие дыхательные объемы и повреждающее транспульмональное давление. Ограниченные данные говорят о высокой частоте неудачных попыток применения неинвазивной ИВЛ у пациентов с другими вирусными инфекциями, такими как </w:t>
      </w:r>
      <w:r w:rsidRPr="004B2045">
        <w:rPr>
          <w:rFonts w:eastAsia="Times New Roman"/>
          <w:color w:val="000000"/>
          <w:sz w:val="24"/>
          <w:szCs w:val="24"/>
        </w:rPr>
        <w:t>MERS</w:t>
      </w:r>
      <w:r w:rsidRPr="004B2045">
        <w:rPr>
          <w:rFonts w:eastAsia="Times New Roman"/>
          <w:color w:val="000000"/>
          <w:sz w:val="24"/>
          <w:szCs w:val="24"/>
          <w:lang w:val="ru-RU"/>
        </w:rPr>
        <w:t>-</w:t>
      </w:r>
      <w:r w:rsidRPr="004B2045">
        <w:rPr>
          <w:rFonts w:eastAsia="Times New Roman"/>
          <w:color w:val="000000"/>
          <w:sz w:val="24"/>
          <w:szCs w:val="24"/>
        </w:rPr>
        <w:t>CoV</w:t>
      </w:r>
      <w:r w:rsidRPr="004B2045">
        <w:rPr>
          <w:rFonts w:eastAsia="Times New Roman"/>
          <w:color w:val="000000"/>
          <w:sz w:val="24"/>
          <w:szCs w:val="24"/>
          <w:lang w:val="ru-RU"/>
        </w:rPr>
        <w:t xml:space="preserve"> (45).</w:t>
      </w:r>
    </w:p>
    <w:p w14:paraId="315A9F4F" w14:textId="2A45D0E5" w:rsidR="00582774" w:rsidRPr="004B2045" w:rsidRDefault="00582774" w:rsidP="005F77A9">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5:</w:t>
      </w:r>
      <w:r w:rsidRPr="004B2045">
        <w:rPr>
          <w:rFonts w:eastAsia="Times New Roman"/>
          <w:color w:val="000000"/>
          <w:sz w:val="24"/>
          <w:szCs w:val="24"/>
          <w:lang w:val="ru-RU"/>
        </w:rPr>
        <w:t xml:space="preserve"> Пациенты, которым проводится проба неинвазивной ИВЛ, должны находиться под наблюдением и обслуживаться опытным персоналом, способным провести эндотрахеальную интубаци</w:t>
      </w:r>
      <w:r w:rsidR="004B7831">
        <w:rPr>
          <w:rFonts w:eastAsia="Times New Roman"/>
          <w:color w:val="000000"/>
          <w:sz w:val="24"/>
          <w:szCs w:val="24"/>
          <w:lang w:val="ru-RU"/>
        </w:rPr>
        <w:t>ю</w:t>
      </w:r>
      <w:r w:rsidRPr="004B2045">
        <w:rPr>
          <w:rFonts w:eastAsia="Times New Roman"/>
          <w:color w:val="000000"/>
          <w:sz w:val="24"/>
          <w:szCs w:val="24"/>
          <w:lang w:val="ru-RU"/>
        </w:rPr>
        <w:t>, если состояние пациента резко ухудшается или не улучшается после 1 часа пробы. Пациенты с гемодинамической нестабильностью, полиорганной недостаточностью или измененным психическим статусом не должны получать неинвазивную ИВ</w:t>
      </w:r>
      <w:r w:rsidR="00161763">
        <w:rPr>
          <w:rFonts w:eastAsia="Times New Roman"/>
          <w:color w:val="000000"/>
          <w:sz w:val="24"/>
          <w:szCs w:val="24"/>
          <w:lang w:val="ru-RU"/>
        </w:rPr>
        <w:t>Л; таким пациентам рекомендовано</w:t>
      </w:r>
      <w:r w:rsidRPr="004B2045">
        <w:rPr>
          <w:rFonts w:eastAsia="Times New Roman"/>
          <w:color w:val="000000"/>
          <w:sz w:val="24"/>
          <w:szCs w:val="24"/>
          <w:lang w:val="ru-RU"/>
        </w:rPr>
        <w:t xml:space="preserve"> проведение инвазивной ИВЛ.</w:t>
      </w:r>
    </w:p>
    <w:p w14:paraId="657E49E8" w14:textId="38E63900" w:rsidR="00582774" w:rsidRPr="004B2045" w:rsidRDefault="00582774" w:rsidP="005F77A9">
      <w:pPr>
        <w:spacing w:before="100" w:beforeAutospacing="1" w:after="100" w:afterAutospacing="1" w:line="240" w:lineRule="auto"/>
        <w:jc w:val="both"/>
        <w:rPr>
          <w:rFonts w:eastAsia="Times New Roman"/>
          <w:color w:val="000000"/>
          <w:sz w:val="24"/>
          <w:szCs w:val="24"/>
          <w:lang w:val="ru-RU"/>
        </w:rPr>
      </w:pPr>
      <w:r w:rsidRPr="004B2045">
        <w:rPr>
          <w:rFonts w:eastAsia="Times New Roman"/>
          <w:b/>
          <w:bCs/>
          <w:color w:val="000000"/>
          <w:sz w:val="24"/>
          <w:szCs w:val="24"/>
          <w:lang w:val="ru-RU"/>
        </w:rPr>
        <w:t>Примечание 5:</w:t>
      </w:r>
      <w:r w:rsidRPr="004B2045">
        <w:rPr>
          <w:rFonts w:eastAsia="Times New Roman"/>
          <w:color w:val="000000"/>
          <w:sz w:val="24"/>
          <w:szCs w:val="24"/>
          <w:lang w:val="ru-RU"/>
        </w:rPr>
        <w:t xml:space="preserve"> В ситуациях, когда ИВЛ недоступна, назальная терапия </w:t>
      </w:r>
      <w:r w:rsidRPr="004B2045">
        <w:rPr>
          <w:rFonts w:eastAsia="Times New Roman"/>
          <w:color w:val="000000"/>
          <w:sz w:val="24"/>
          <w:szCs w:val="24"/>
        </w:rPr>
        <w:t>bubble</w:t>
      </w:r>
      <w:r w:rsidRPr="004B2045">
        <w:rPr>
          <w:rFonts w:eastAsia="Times New Roman"/>
          <w:color w:val="000000"/>
          <w:sz w:val="24"/>
          <w:szCs w:val="24"/>
          <w:lang w:val="ru-RU"/>
        </w:rPr>
        <w:t xml:space="preserve"> </w:t>
      </w:r>
      <w:r w:rsidRPr="004B2045">
        <w:rPr>
          <w:rFonts w:eastAsia="Times New Roman"/>
          <w:color w:val="000000"/>
          <w:sz w:val="24"/>
          <w:szCs w:val="24"/>
        </w:rPr>
        <w:t>CPAP</w:t>
      </w:r>
      <w:r w:rsidRPr="004B2045">
        <w:rPr>
          <w:rFonts w:eastAsia="Times New Roman"/>
          <w:color w:val="000000"/>
          <w:sz w:val="24"/>
          <w:szCs w:val="24"/>
          <w:lang w:val="ru-RU"/>
        </w:rPr>
        <w:t xml:space="preserve"> может быть альтернативой для новорожденных детей с тяжелой гипоксемией в условиях ограниченных ресурсов (46).</w:t>
      </w:r>
    </w:p>
    <w:p w14:paraId="7325882B" w14:textId="77777777" w:rsidR="00582774" w:rsidRPr="004B2045" w:rsidRDefault="00582774" w:rsidP="005F77A9">
      <w:pPr>
        <w:spacing w:before="100" w:beforeAutospacing="1" w:after="100" w:afterAutospacing="1" w:line="240" w:lineRule="auto"/>
        <w:jc w:val="both"/>
        <w:rPr>
          <w:rFonts w:eastAsia="Times New Roman"/>
          <w:sz w:val="24"/>
          <w:szCs w:val="24"/>
          <w:lang w:val="ru-RU"/>
        </w:rPr>
      </w:pPr>
    </w:p>
    <w:p w14:paraId="0194D6F5" w14:textId="5F0F735F" w:rsidR="00F73C51" w:rsidRPr="00F73C51" w:rsidRDefault="00F73C51" w:rsidP="00F73C51">
      <w:pPr>
        <w:spacing w:before="100" w:beforeAutospacing="1" w:after="100" w:afterAutospacing="1"/>
        <w:jc w:val="both"/>
        <w:rPr>
          <w:rFonts w:eastAsia="Times New Roman"/>
          <w:i/>
          <w:iCs/>
          <w:color w:val="548DD4"/>
          <w:sz w:val="24"/>
          <w:szCs w:val="24"/>
          <w:lang w:val="ru-RU"/>
        </w:rPr>
      </w:pPr>
      <w:r w:rsidRPr="00F73C51">
        <w:rPr>
          <w:rFonts w:eastAsia="Times New Roman"/>
          <w:i/>
          <w:iCs/>
          <w:color w:val="548DD4"/>
          <w:sz w:val="24"/>
          <w:szCs w:val="24"/>
          <w:lang w:val="ru-RU"/>
        </w:rPr>
        <w:t xml:space="preserve">Следующие рекомендации относятся к взрослым и детям с ОРДС, у которых стратегия протективной </w:t>
      </w:r>
      <w:r>
        <w:rPr>
          <w:rFonts w:eastAsia="Times New Roman"/>
          <w:i/>
          <w:iCs/>
          <w:color w:val="548DD4"/>
          <w:sz w:val="24"/>
          <w:szCs w:val="24"/>
          <w:lang w:val="ru-RU"/>
        </w:rPr>
        <w:t>ИВЛ</w:t>
      </w:r>
      <w:r w:rsidRPr="00F73C51">
        <w:rPr>
          <w:rFonts w:eastAsia="Times New Roman"/>
          <w:i/>
          <w:iCs/>
          <w:color w:val="548DD4"/>
          <w:sz w:val="24"/>
          <w:szCs w:val="24"/>
          <w:lang w:val="ru-RU"/>
        </w:rPr>
        <w:t xml:space="preserve"> не привела к улучшению</w:t>
      </w:r>
      <w:r>
        <w:rPr>
          <w:rFonts w:eastAsia="Times New Roman"/>
          <w:i/>
          <w:iCs/>
          <w:color w:val="548DD4"/>
          <w:sz w:val="24"/>
          <w:szCs w:val="24"/>
          <w:lang w:val="ru-RU"/>
        </w:rPr>
        <w:t xml:space="preserve"> состояния.</w:t>
      </w:r>
    </w:p>
    <w:p w14:paraId="19C03557" w14:textId="33073A44" w:rsidR="00F73C51" w:rsidRPr="00F73C51" w:rsidRDefault="00F73C51" w:rsidP="00F73C51">
      <w:pPr>
        <w:spacing w:before="100" w:beforeAutospacing="1" w:after="100" w:afterAutospacing="1"/>
        <w:jc w:val="both"/>
        <w:rPr>
          <w:rFonts w:eastAsia="Times New Roman"/>
          <w:iCs/>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F73C51">
        <w:rPr>
          <w:rFonts w:eastAsia="Times New Roman"/>
          <w:iCs/>
          <w:sz w:val="24"/>
          <w:szCs w:val="24"/>
          <w:lang w:val="ru-RU"/>
        </w:rPr>
        <w:t xml:space="preserve">У пациентов с рефрактерной гипоксемией, не отвечающей на протективную </w:t>
      </w:r>
      <w:r>
        <w:rPr>
          <w:rFonts w:eastAsia="Times New Roman"/>
          <w:iCs/>
          <w:sz w:val="24"/>
          <w:szCs w:val="24"/>
          <w:lang w:val="ru-RU"/>
        </w:rPr>
        <w:t>ИВЛ</w:t>
      </w:r>
      <w:r w:rsidRPr="00F73C51">
        <w:rPr>
          <w:rFonts w:eastAsia="Times New Roman"/>
          <w:iCs/>
          <w:sz w:val="24"/>
          <w:szCs w:val="24"/>
          <w:lang w:val="ru-RU"/>
        </w:rPr>
        <w:t xml:space="preserve">, при наличии доступа и советующего опыта работы возможно применение экстракорпоральной мембранной оксигенации (ЭКМО).  </w:t>
      </w:r>
    </w:p>
    <w:p w14:paraId="7049876E" w14:textId="5C5D9B67" w:rsidR="00582774" w:rsidRDefault="00F73C51" w:rsidP="00F73C51">
      <w:pPr>
        <w:spacing w:before="100" w:beforeAutospacing="1" w:after="100" w:afterAutospacing="1"/>
        <w:jc w:val="both"/>
        <w:rPr>
          <w:rFonts w:eastAsia="Times New Roman"/>
          <w:iCs/>
          <w:sz w:val="24"/>
          <w:szCs w:val="24"/>
          <w:lang w:val="ru-RU"/>
        </w:rPr>
      </w:pPr>
      <w:r w:rsidRPr="00F73C51">
        <w:rPr>
          <w:rFonts w:eastAsia="Times New Roman"/>
          <w:b/>
          <w:iCs/>
          <w:sz w:val="24"/>
          <w:szCs w:val="24"/>
          <w:lang w:val="ru-RU"/>
        </w:rPr>
        <w:t>Примечания для взрослых и детей:</w:t>
      </w:r>
      <w:r w:rsidRPr="00F73C51">
        <w:rPr>
          <w:rFonts w:eastAsia="Times New Roman"/>
          <w:iCs/>
          <w:sz w:val="24"/>
          <w:szCs w:val="24"/>
          <w:lang w:val="ru-RU"/>
        </w:rPr>
        <w:t xml:space="preserve"> РКИ, оценивающее эффективность применения ЭКМО у взрослых пациентов с ОРДС, было остановлено ​​на ранней стадии, так как не обнаруж</w:t>
      </w:r>
      <w:r>
        <w:rPr>
          <w:rFonts w:eastAsia="Times New Roman"/>
          <w:iCs/>
          <w:sz w:val="24"/>
          <w:szCs w:val="24"/>
          <w:lang w:val="ru-RU"/>
        </w:rPr>
        <w:t>ило</w:t>
      </w:r>
      <w:r w:rsidRPr="00F73C51">
        <w:rPr>
          <w:rFonts w:eastAsia="Times New Roman"/>
          <w:iCs/>
          <w:sz w:val="24"/>
          <w:szCs w:val="24"/>
          <w:lang w:val="ru-RU"/>
        </w:rPr>
        <w:t xml:space="preserve"> статистически значимой разницы в 60-дневной смертности между группами с ЭКМО и со стандартным медицинским лечением (которое включало</w:t>
      </w:r>
      <w:r>
        <w:rPr>
          <w:rFonts w:eastAsia="Times New Roman"/>
          <w:iCs/>
          <w:sz w:val="24"/>
          <w:szCs w:val="24"/>
          <w:lang w:val="ru-RU"/>
        </w:rPr>
        <w:t xml:space="preserve"> ИВЛ в положении на животе и НМБ) (47). Однако применение ЭКМО</w:t>
      </w:r>
      <w:r w:rsidRPr="00F73C51">
        <w:rPr>
          <w:rFonts w:eastAsia="Times New Roman"/>
          <w:iCs/>
          <w:sz w:val="24"/>
          <w:szCs w:val="24"/>
          <w:lang w:val="ru-RU"/>
        </w:rPr>
        <w:t xml:space="preserve"> было сопр</w:t>
      </w:r>
      <w:r>
        <w:rPr>
          <w:rFonts w:eastAsia="Times New Roman"/>
          <w:iCs/>
          <w:sz w:val="24"/>
          <w:szCs w:val="24"/>
          <w:lang w:val="ru-RU"/>
        </w:rPr>
        <w:t>яжено со снижением риска смерти</w:t>
      </w:r>
      <w:r w:rsidRPr="00F73C51">
        <w:rPr>
          <w:rFonts w:eastAsia="Times New Roman"/>
          <w:iCs/>
          <w:sz w:val="24"/>
          <w:szCs w:val="24"/>
          <w:lang w:val="ru-RU"/>
        </w:rPr>
        <w:t xml:space="preserve"> (47). Байесо</w:t>
      </w:r>
      <w:r>
        <w:rPr>
          <w:rFonts w:eastAsia="Times New Roman"/>
          <w:iCs/>
          <w:sz w:val="24"/>
          <w:szCs w:val="24"/>
          <w:lang w:val="ru-RU"/>
        </w:rPr>
        <w:t>вс</w:t>
      </w:r>
      <w:r w:rsidRPr="00F73C51">
        <w:rPr>
          <w:rFonts w:eastAsia="Times New Roman"/>
          <w:iCs/>
          <w:sz w:val="24"/>
          <w:szCs w:val="24"/>
          <w:lang w:val="ru-RU"/>
        </w:rPr>
        <w:t>кий анализ этого исследования показал, что применение ЭКМО с большой вероятностью снижает смертность (48). В другом когортном исследовании применение ЭКМО у пациентов с MERS-CoV инфекцией также ассоциировалось со снижением смертности</w:t>
      </w:r>
      <w:r>
        <w:rPr>
          <w:rFonts w:eastAsia="Times New Roman"/>
          <w:iCs/>
          <w:sz w:val="24"/>
          <w:szCs w:val="24"/>
          <w:lang w:val="ru-RU"/>
        </w:rPr>
        <w:t xml:space="preserve"> </w:t>
      </w:r>
      <w:r w:rsidRPr="00F73C51">
        <w:rPr>
          <w:rFonts w:eastAsia="Times New Roman"/>
          <w:iCs/>
          <w:sz w:val="24"/>
          <w:szCs w:val="24"/>
          <w:lang w:val="ru-RU"/>
        </w:rPr>
        <w:t>(49). Пациентам с COVID-19 следует проводить ЭКМО только в экспертных центрах с большим потоком пациентов (50, 51).</w:t>
      </w:r>
    </w:p>
    <w:p w14:paraId="0E1F9557" w14:textId="77777777" w:rsidR="00F73C51" w:rsidRPr="00F73C51" w:rsidRDefault="00F73C51" w:rsidP="00F73C51">
      <w:pPr>
        <w:spacing w:before="100" w:beforeAutospacing="1" w:after="100" w:afterAutospacing="1"/>
        <w:jc w:val="both"/>
        <w:rPr>
          <w:rFonts w:eastAsia="Times New Roman"/>
          <w:sz w:val="24"/>
          <w:szCs w:val="24"/>
          <w:lang w:val="ru-RU"/>
        </w:rPr>
      </w:pPr>
    </w:p>
    <w:p w14:paraId="69BC1CE9" w14:textId="77777777" w:rsidR="0052374F" w:rsidRPr="004B2045" w:rsidRDefault="0052374F" w:rsidP="005F77A9">
      <w:pPr>
        <w:spacing w:before="100" w:beforeAutospacing="1" w:after="100" w:afterAutospacing="1" w:line="240" w:lineRule="auto"/>
        <w:rPr>
          <w:rFonts w:eastAsia="Times New Roman"/>
          <w:color w:val="008DCD"/>
          <w:sz w:val="24"/>
          <w:szCs w:val="24"/>
          <w:lang w:val="ru-RU"/>
        </w:rPr>
      </w:pPr>
      <w:r w:rsidRPr="004B2045">
        <w:rPr>
          <w:rFonts w:eastAsia="Times New Roman"/>
          <w:color w:val="008DCD"/>
          <w:sz w:val="24"/>
          <w:szCs w:val="24"/>
          <w:lang w:val="ru-RU"/>
        </w:rPr>
        <w:lastRenderedPageBreak/>
        <w:t xml:space="preserve">9. Лечение пациентов с </w:t>
      </w:r>
      <w:r w:rsidRPr="004B2045">
        <w:rPr>
          <w:rFonts w:eastAsia="Times New Roman"/>
          <w:color w:val="008DCD"/>
          <w:sz w:val="24"/>
          <w:szCs w:val="24"/>
        </w:rPr>
        <w:t>COVID</w:t>
      </w:r>
      <w:r w:rsidRPr="004B2045">
        <w:rPr>
          <w:rFonts w:eastAsia="Times New Roman"/>
          <w:color w:val="008DCD"/>
          <w:sz w:val="24"/>
          <w:szCs w:val="24"/>
          <w:lang w:val="ru-RU"/>
        </w:rPr>
        <w:t>-19 в критическом состоянии: профилактика осложнений</w:t>
      </w:r>
    </w:p>
    <w:p w14:paraId="5E599AEA"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Для предотвращения осложнений, связанных с критическим состоянием пациента, применяйте следующие действия (Таблица 4). Они основаны на рекомендациях </w:t>
      </w:r>
      <w:r w:rsidRPr="004B2045">
        <w:rPr>
          <w:rFonts w:eastAsia="Times New Roman"/>
          <w:color w:val="000000"/>
          <w:sz w:val="24"/>
          <w:szCs w:val="24"/>
        </w:rPr>
        <w:t>Surviving</w:t>
      </w:r>
      <w:r w:rsidRPr="004B2045">
        <w:rPr>
          <w:rFonts w:eastAsia="Times New Roman"/>
          <w:color w:val="000000"/>
          <w:sz w:val="24"/>
          <w:szCs w:val="24"/>
          <w:lang w:val="ru-RU"/>
        </w:rPr>
        <w:t xml:space="preserve"> </w:t>
      </w:r>
      <w:r w:rsidRPr="004B2045">
        <w:rPr>
          <w:rFonts w:eastAsia="Times New Roman"/>
          <w:color w:val="000000"/>
          <w:sz w:val="24"/>
          <w:szCs w:val="24"/>
        </w:rPr>
        <w:t>Sepsis</w:t>
      </w:r>
      <w:r w:rsidRPr="004B2045">
        <w:rPr>
          <w:rFonts w:eastAsia="Times New Roman"/>
          <w:color w:val="000000"/>
          <w:sz w:val="24"/>
          <w:szCs w:val="24"/>
          <w:lang w:val="ru-RU"/>
        </w:rPr>
        <w:t xml:space="preserve"> (5) и других руководствах (52-55) и ограничиваются выполнимыми рекомендациями, основанными на доказательствах высокого качества.</w:t>
      </w:r>
    </w:p>
    <w:p w14:paraId="38C2097D" w14:textId="77777777" w:rsidR="0052374F" w:rsidRPr="00664515" w:rsidRDefault="0052374F" w:rsidP="005F77A9">
      <w:pPr>
        <w:spacing w:before="100" w:beforeAutospacing="1" w:after="100" w:afterAutospacing="1" w:line="240" w:lineRule="auto"/>
        <w:rPr>
          <w:rFonts w:eastAsia="Times New Roman"/>
          <w:color w:val="548DD4" w:themeColor="text2" w:themeTint="99"/>
          <w:sz w:val="24"/>
          <w:szCs w:val="24"/>
        </w:rPr>
      </w:pPr>
      <w:r w:rsidRPr="00664515">
        <w:rPr>
          <w:rFonts w:eastAsia="Times New Roman"/>
          <w:color w:val="548DD4" w:themeColor="text2" w:themeTint="99"/>
          <w:sz w:val="24"/>
          <w:szCs w:val="24"/>
        </w:rPr>
        <w:t>Таблица 4. Профилактика осложнений</w:t>
      </w:r>
    </w:p>
    <w:tbl>
      <w:tblPr>
        <w:tblW w:w="0" w:type="auto"/>
        <w:tblCellMar>
          <w:top w:w="15" w:type="dxa"/>
          <w:left w:w="15" w:type="dxa"/>
          <w:bottom w:w="15" w:type="dxa"/>
          <w:right w:w="15" w:type="dxa"/>
        </w:tblCellMar>
        <w:tblLook w:val="04A0" w:firstRow="1" w:lastRow="0" w:firstColumn="1" w:lastColumn="0" w:noHBand="0" w:noVBand="1"/>
      </w:tblPr>
      <w:tblGrid>
        <w:gridCol w:w="3247"/>
        <w:gridCol w:w="6093"/>
      </w:tblGrid>
      <w:tr w:rsidR="0052374F" w:rsidRPr="004B2045" w14:paraId="31FBA8F4"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528E4" w14:textId="77777777" w:rsidR="0052374F" w:rsidRPr="004B2045" w:rsidRDefault="0052374F" w:rsidP="005F77A9">
            <w:pPr>
              <w:spacing w:before="100" w:beforeAutospacing="1" w:after="100" w:afterAutospacing="1" w:line="240" w:lineRule="auto"/>
              <w:rPr>
                <w:rFonts w:eastAsia="Times New Roman"/>
                <w:sz w:val="24"/>
                <w:szCs w:val="24"/>
              </w:rPr>
            </w:pPr>
            <w:r w:rsidRPr="004B2045">
              <w:rPr>
                <w:rFonts w:eastAsia="Times New Roman"/>
                <w:b/>
                <w:bCs/>
                <w:color w:val="000000"/>
                <w:sz w:val="24"/>
                <w:szCs w:val="24"/>
              </w:rPr>
              <w:t>Ожидаемый результат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E7CEF" w14:textId="37B99898" w:rsidR="0052374F" w:rsidRPr="004479E6" w:rsidRDefault="004479E6" w:rsidP="005F77A9">
            <w:pPr>
              <w:spacing w:before="100" w:beforeAutospacing="1" w:after="100" w:afterAutospacing="1" w:line="240" w:lineRule="auto"/>
              <w:rPr>
                <w:rFonts w:eastAsia="Times New Roman"/>
                <w:sz w:val="24"/>
                <w:szCs w:val="24"/>
                <w:lang w:val="ru-RU"/>
              </w:rPr>
            </w:pPr>
            <w:r>
              <w:rPr>
                <w:rFonts w:eastAsia="Times New Roman"/>
                <w:b/>
                <w:bCs/>
                <w:color w:val="000000"/>
                <w:sz w:val="24"/>
                <w:szCs w:val="24"/>
                <w:lang w:val="ru-RU"/>
              </w:rPr>
              <w:t>Тактика</w:t>
            </w:r>
          </w:p>
        </w:tc>
      </w:tr>
      <w:tr w:rsidR="0052374F" w:rsidRPr="00E35D99" w14:paraId="0DFB1483"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C85C" w14:textId="4268EC1B" w:rsidR="0052374F" w:rsidRPr="004B2045" w:rsidRDefault="0052374F" w:rsidP="007319BC">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Сокращение продолжительности </w:t>
            </w:r>
            <w:r w:rsidR="007319BC">
              <w:rPr>
                <w:rFonts w:eastAsia="Times New Roman"/>
                <w:color w:val="000000"/>
                <w:sz w:val="24"/>
                <w:szCs w:val="24"/>
                <w:lang w:val="ru-RU"/>
              </w:rPr>
              <w:t>ИВЛ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D47D1" w14:textId="52CC3F44"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Используйте протоколы отлучения от ИВЛ, которые подразумевают ежедневную оценку</w:t>
            </w:r>
            <w:r w:rsidRPr="004B2045">
              <w:rPr>
                <w:rFonts w:eastAsia="Times New Roman"/>
                <w:color w:val="000000"/>
                <w:sz w:val="24"/>
                <w:szCs w:val="24"/>
              </w:rPr>
              <w:t> </w:t>
            </w:r>
            <w:r w:rsidRPr="004B2045">
              <w:rPr>
                <w:rFonts w:eastAsia="Times New Roman"/>
                <w:color w:val="000000"/>
                <w:sz w:val="24"/>
                <w:szCs w:val="24"/>
                <w:lang w:val="ru-RU"/>
              </w:rPr>
              <w:t>готовности к самостоятельному дыханию</w:t>
            </w:r>
            <w:r w:rsidR="007319BC">
              <w:rPr>
                <w:rFonts w:eastAsia="Times New Roman"/>
                <w:color w:val="000000"/>
                <w:sz w:val="24"/>
                <w:szCs w:val="24"/>
                <w:lang w:val="ru-RU"/>
              </w:rPr>
              <w:t>.</w:t>
            </w:r>
          </w:p>
          <w:p w14:paraId="1298E0F7"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Минимизируйте непрерывную и эпизодическую седацию, ориентируясь на конкретные конечные результаты титрования (легкая седация, если таковая не противопоказана) или не используйте седативные препараты в течение дня.</w:t>
            </w:r>
          </w:p>
        </w:tc>
      </w:tr>
      <w:tr w:rsidR="0052374F" w:rsidRPr="00E35D99" w14:paraId="6C4C06F0"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EA294"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Снижение заболеваемости ИВЛ-ассоциированной пневмонией</w:t>
            </w:r>
          </w:p>
          <w:p w14:paraId="07C0026D" w14:textId="77777777" w:rsidR="0052374F" w:rsidRPr="004B2045" w:rsidRDefault="0052374F" w:rsidP="005F77A9">
            <w:pPr>
              <w:spacing w:before="100" w:beforeAutospacing="1" w:after="100" w:afterAutospacing="1" w:line="240" w:lineRule="auto"/>
              <w:rPr>
                <w:rFonts w:eastAsia="Times New Roman"/>
                <w:sz w:val="24"/>
                <w:szCs w:val="24"/>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9D069" w14:textId="6718632E"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 Оральная интубация предпочтительнее назальной интубации у </w:t>
            </w:r>
            <w:r w:rsidR="007319BC">
              <w:rPr>
                <w:rFonts w:eastAsia="Times New Roman"/>
                <w:color w:val="000000"/>
                <w:sz w:val="24"/>
                <w:szCs w:val="24"/>
                <w:lang w:val="ru-RU"/>
              </w:rPr>
              <w:t xml:space="preserve">взрослых </w:t>
            </w:r>
            <w:r w:rsidRPr="004B2045">
              <w:rPr>
                <w:rFonts w:eastAsia="Times New Roman"/>
                <w:color w:val="000000"/>
                <w:sz w:val="24"/>
                <w:szCs w:val="24"/>
                <w:lang w:val="ru-RU"/>
              </w:rPr>
              <w:t xml:space="preserve">и </w:t>
            </w:r>
            <w:r w:rsidR="007319BC">
              <w:rPr>
                <w:rFonts w:eastAsia="Times New Roman"/>
                <w:color w:val="000000"/>
                <w:sz w:val="24"/>
                <w:szCs w:val="24"/>
                <w:lang w:val="ru-RU"/>
              </w:rPr>
              <w:t>подростков</w:t>
            </w:r>
            <w:r w:rsidRPr="004B2045">
              <w:rPr>
                <w:rFonts w:eastAsia="Times New Roman"/>
                <w:color w:val="000000"/>
                <w:sz w:val="24"/>
                <w:szCs w:val="24"/>
                <w:lang w:val="ru-RU"/>
              </w:rPr>
              <w:t>.</w:t>
            </w:r>
          </w:p>
          <w:p w14:paraId="1B2D2A8F" w14:textId="45CDF18B"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 </w:t>
            </w:r>
            <w:r w:rsidR="007319BC">
              <w:rPr>
                <w:rFonts w:eastAsia="Times New Roman"/>
                <w:color w:val="000000"/>
                <w:sz w:val="24"/>
                <w:szCs w:val="24"/>
                <w:lang w:val="ru-RU"/>
              </w:rPr>
              <w:t>Следите за тем, чтобы</w:t>
            </w:r>
            <w:r w:rsidRPr="004B2045">
              <w:rPr>
                <w:rFonts w:eastAsia="Times New Roman"/>
                <w:color w:val="000000"/>
                <w:sz w:val="24"/>
                <w:szCs w:val="24"/>
                <w:lang w:val="ru-RU"/>
              </w:rPr>
              <w:t xml:space="preserve"> пациен</w:t>
            </w:r>
            <w:r w:rsidR="007319BC">
              <w:rPr>
                <w:rFonts w:eastAsia="Times New Roman"/>
                <w:color w:val="000000"/>
                <w:sz w:val="24"/>
                <w:szCs w:val="24"/>
                <w:lang w:val="ru-RU"/>
              </w:rPr>
              <w:t>т был</w:t>
            </w:r>
            <w:r w:rsidRPr="004B2045">
              <w:rPr>
                <w:rFonts w:eastAsia="Times New Roman"/>
                <w:color w:val="000000"/>
                <w:sz w:val="24"/>
                <w:szCs w:val="24"/>
                <w:lang w:val="ru-RU"/>
              </w:rPr>
              <w:t xml:space="preserve"> в полулежачем положении (высота подъема изголовья кровати 30–45º)</w:t>
            </w:r>
            <w:r w:rsidR="007319BC">
              <w:rPr>
                <w:rFonts w:eastAsia="Times New Roman"/>
                <w:color w:val="000000"/>
                <w:sz w:val="24"/>
                <w:szCs w:val="24"/>
                <w:lang w:val="ru-RU"/>
              </w:rPr>
              <w:t>.</w:t>
            </w:r>
          </w:p>
          <w:p w14:paraId="2EC65E55" w14:textId="789DC7E5"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 Используйте закрытую </w:t>
            </w:r>
            <w:r w:rsidR="007319BC">
              <w:rPr>
                <w:rFonts w:eastAsia="Times New Roman"/>
                <w:color w:val="000000"/>
                <w:sz w:val="24"/>
                <w:szCs w:val="24"/>
                <w:lang w:val="ru-RU"/>
              </w:rPr>
              <w:t xml:space="preserve">аспирационную </w:t>
            </w:r>
            <w:r w:rsidRPr="004B2045">
              <w:rPr>
                <w:rFonts w:eastAsia="Times New Roman"/>
                <w:color w:val="000000"/>
                <w:sz w:val="24"/>
                <w:szCs w:val="24"/>
                <w:lang w:val="ru-RU"/>
              </w:rPr>
              <w:t>систему</w:t>
            </w:r>
            <w:r w:rsidR="007319BC">
              <w:rPr>
                <w:rFonts w:eastAsia="Times New Roman"/>
                <w:color w:val="000000"/>
                <w:sz w:val="24"/>
                <w:szCs w:val="24"/>
                <w:lang w:val="ru-RU"/>
              </w:rPr>
              <w:t xml:space="preserve"> для</w:t>
            </w:r>
            <w:r w:rsidRPr="004B2045">
              <w:rPr>
                <w:rFonts w:eastAsia="Times New Roman"/>
                <w:color w:val="000000"/>
                <w:sz w:val="24"/>
                <w:szCs w:val="24"/>
                <w:lang w:val="ru-RU"/>
              </w:rPr>
              <w:t xml:space="preserve"> санации; периодически сливайте конденсат из контура</w:t>
            </w:r>
            <w:r w:rsidR="007319BC">
              <w:rPr>
                <w:rFonts w:eastAsia="Times New Roman"/>
                <w:color w:val="000000"/>
                <w:sz w:val="24"/>
                <w:szCs w:val="24"/>
                <w:lang w:val="ru-RU"/>
              </w:rPr>
              <w:t>.</w:t>
            </w:r>
          </w:p>
          <w:p w14:paraId="0B1DA711" w14:textId="539C373B"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 Используйте новый контур вентиляции для каждого пациента; во время </w:t>
            </w:r>
            <w:r w:rsidR="007319BC">
              <w:rPr>
                <w:rFonts w:eastAsia="Times New Roman"/>
                <w:color w:val="000000"/>
                <w:sz w:val="24"/>
                <w:szCs w:val="24"/>
                <w:lang w:val="ru-RU"/>
              </w:rPr>
              <w:t>ИВЛ</w:t>
            </w:r>
            <w:r w:rsidRPr="004B2045">
              <w:rPr>
                <w:rFonts w:eastAsia="Times New Roman"/>
                <w:color w:val="000000"/>
                <w:sz w:val="24"/>
                <w:szCs w:val="24"/>
                <w:lang w:val="ru-RU"/>
              </w:rPr>
              <w:t xml:space="preserve"> пациента заменяйте контур, если он загрязняется</w:t>
            </w:r>
            <w:r w:rsidRPr="004B2045">
              <w:rPr>
                <w:rFonts w:eastAsia="Times New Roman"/>
                <w:color w:val="000000"/>
                <w:sz w:val="24"/>
                <w:szCs w:val="24"/>
              </w:rPr>
              <w:t> </w:t>
            </w:r>
            <w:r w:rsidRPr="004B2045">
              <w:rPr>
                <w:rFonts w:eastAsia="Times New Roman"/>
                <w:color w:val="000000"/>
                <w:sz w:val="24"/>
                <w:szCs w:val="24"/>
                <w:lang w:val="ru-RU"/>
              </w:rPr>
              <w:t>или повреждается, но не рутинно.</w:t>
            </w:r>
          </w:p>
          <w:p w14:paraId="0B9EF5E5"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Меняйте теплообменник влаги, если он неисправен, загрязнен или каждые 5–7 дней.</w:t>
            </w:r>
          </w:p>
        </w:tc>
      </w:tr>
      <w:tr w:rsidR="0052374F" w:rsidRPr="00E35D99" w14:paraId="401C2342"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32098" w14:textId="77777777" w:rsidR="0052374F" w:rsidRPr="004B2045" w:rsidRDefault="0052374F" w:rsidP="005F77A9">
            <w:pPr>
              <w:spacing w:before="100" w:beforeAutospacing="1" w:after="100" w:afterAutospacing="1" w:line="240" w:lineRule="auto"/>
              <w:rPr>
                <w:rFonts w:eastAsia="Times New Roman"/>
                <w:sz w:val="24"/>
                <w:szCs w:val="24"/>
              </w:rPr>
            </w:pPr>
            <w:r w:rsidRPr="004B2045">
              <w:rPr>
                <w:rFonts w:eastAsia="Times New Roman"/>
                <w:color w:val="000000"/>
                <w:sz w:val="24"/>
                <w:szCs w:val="24"/>
                <w:lang w:val="ru-RU"/>
              </w:rPr>
              <w:t>Снижение частоты</w:t>
            </w:r>
            <w:r w:rsidRPr="004B2045">
              <w:rPr>
                <w:rFonts w:eastAsia="Times New Roman"/>
                <w:color w:val="000000"/>
                <w:sz w:val="24"/>
                <w:szCs w:val="24"/>
              </w:rPr>
              <w:t xml:space="preserve"> венозной тромбоэмболи</w:t>
            </w:r>
            <w:r w:rsidRPr="004B2045">
              <w:rPr>
                <w:rFonts w:eastAsia="Times New Roman"/>
                <w:color w:val="000000"/>
                <w:sz w:val="24"/>
                <w:szCs w:val="24"/>
                <w:lang w:val="ru-RU"/>
              </w:rPr>
              <w:t>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6475A" w14:textId="265580DE" w:rsidR="0052374F" w:rsidRPr="004B2045" w:rsidRDefault="0052374F" w:rsidP="007319BC">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xml:space="preserve">• Используйте фармакологическую профилактику (низкомолекулярный гепарин [предпочтителен, если имеется] или нефракционированный гепарин 5000 единиц подкожно 2 раза в день у </w:t>
            </w:r>
            <w:r w:rsidR="007319BC">
              <w:rPr>
                <w:rFonts w:eastAsia="Times New Roman"/>
                <w:color w:val="000000"/>
                <w:sz w:val="24"/>
                <w:szCs w:val="24"/>
                <w:lang w:val="ru-RU"/>
              </w:rPr>
              <w:t xml:space="preserve">взрослых и </w:t>
            </w:r>
            <w:r w:rsidRPr="004B2045">
              <w:rPr>
                <w:rFonts w:eastAsia="Times New Roman"/>
                <w:color w:val="000000"/>
                <w:sz w:val="24"/>
                <w:szCs w:val="24"/>
                <w:lang w:val="ru-RU"/>
              </w:rPr>
              <w:t xml:space="preserve">подростков при отсутствии противопоказаний. Для тех, кто имеет противопоказания, используйте </w:t>
            </w:r>
            <w:r w:rsidRPr="004B2045">
              <w:rPr>
                <w:rFonts w:eastAsia="Times New Roman"/>
                <w:color w:val="000000"/>
                <w:sz w:val="24"/>
                <w:szCs w:val="24"/>
                <w:lang w:val="ru-RU"/>
              </w:rPr>
              <w:lastRenderedPageBreak/>
              <w:t>механическую профилактику (устройства переменной пневмокомпрессии).</w:t>
            </w:r>
          </w:p>
        </w:tc>
      </w:tr>
      <w:tr w:rsidR="0052374F" w:rsidRPr="00E35D99" w14:paraId="75559FD5"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89EE" w14:textId="2586EA40" w:rsidR="0052374F" w:rsidRPr="004B2045" w:rsidRDefault="0052374F" w:rsidP="00BD6D7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lastRenderedPageBreak/>
              <w:t xml:space="preserve">Снижение </w:t>
            </w:r>
            <w:r w:rsidR="00BD6D79">
              <w:rPr>
                <w:rFonts w:eastAsia="Times New Roman"/>
                <w:color w:val="000000"/>
                <w:sz w:val="24"/>
                <w:szCs w:val="24"/>
                <w:lang w:val="ru-RU"/>
              </w:rPr>
              <w:t>частоты</w:t>
            </w:r>
            <w:r w:rsidRPr="004B2045">
              <w:rPr>
                <w:rFonts w:eastAsia="Times New Roman"/>
                <w:color w:val="000000"/>
                <w:sz w:val="24"/>
                <w:szCs w:val="24"/>
                <w:lang w:val="ru-RU"/>
              </w:rPr>
              <w:t xml:space="preserve"> катетер-ассоциированной инфекцией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31FF0"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Используйте чек-листы, заполняемые назначенным наблюдателем в режиме реального времени, в качестве напоминания о каждом шаге, сделанном при установке внутривенного катетера, а также в качестве ежедневного напоминания об удалении катетера, если в нем нет необходимости.</w:t>
            </w:r>
          </w:p>
          <w:p w14:paraId="2EDD2809" w14:textId="77777777" w:rsidR="0052374F" w:rsidRPr="004B2045" w:rsidRDefault="0052374F" w:rsidP="005F77A9">
            <w:pPr>
              <w:spacing w:before="100" w:beforeAutospacing="1" w:after="100" w:afterAutospacing="1" w:line="240" w:lineRule="auto"/>
              <w:rPr>
                <w:rFonts w:eastAsia="Times New Roman"/>
                <w:sz w:val="24"/>
                <w:szCs w:val="24"/>
                <w:lang w:val="ru-RU"/>
              </w:rPr>
            </w:pPr>
          </w:p>
        </w:tc>
      </w:tr>
      <w:tr w:rsidR="0052374F" w:rsidRPr="00E35D99" w14:paraId="729F7927"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A1EA" w14:textId="77777777" w:rsidR="0052374F" w:rsidRPr="004B2045" w:rsidRDefault="0052374F" w:rsidP="005F77A9">
            <w:pPr>
              <w:spacing w:before="100" w:beforeAutospacing="1" w:after="100" w:afterAutospacing="1" w:line="240" w:lineRule="auto"/>
              <w:rPr>
                <w:rFonts w:eastAsia="Times New Roman"/>
                <w:sz w:val="24"/>
                <w:szCs w:val="24"/>
              </w:rPr>
            </w:pPr>
            <w:r w:rsidRPr="004B2045">
              <w:rPr>
                <w:rFonts w:eastAsia="Times New Roman"/>
                <w:color w:val="000000"/>
                <w:sz w:val="24"/>
                <w:szCs w:val="24"/>
              </w:rPr>
              <w:t>Сни</w:t>
            </w:r>
            <w:r w:rsidRPr="004B2045">
              <w:rPr>
                <w:rFonts w:eastAsia="Times New Roman"/>
                <w:color w:val="000000"/>
                <w:sz w:val="24"/>
                <w:szCs w:val="24"/>
                <w:lang w:val="ru-RU"/>
              </w:rPr>
              <w:t>жение</w:t>
            </w:r>
            <w:r w:rsidRPr="004B2045">
              <w:rPr>
                <w:rFonts w:eastAsia="Times New Roman"/>
                <w:color w:val="000000"/>
                <w:sz w:val="24"/>
                <w:szCs w:val="24"/>
              </w:rPr>
              <w:t xml:space="preserve"> риск</w:t>
            </w:r>
            <w:r w:rsidRPr="004B2045">
              <w:rPr>
                <w:rFonts w:eastAsia="Times New Roman"/>
                <w:color w:val="000000"/>
                <w:sz w:val="24"/>
                <w:szCs w:val="24"/>
                <w:lang w:val="ru-RU"/>
              </w:rPr>
              <w:t>а</w:t>
            </w:r>
            <w:r w:rsidRPr="004B2045">
              <w:rPr>
                <w:rFonts w:eastAsia="Times New Roman"/>
                <w:color w:val="000000"/>
                <w:sz w:val="24"/>
                <w:szCs w:val="24"/>
              </w:rPr>
              <w:t xml:space="preserve"> образования пролежней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D91CF" w14:textId="43D55245"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Меняйте положение пациента каждые 2 часа</w:t>
            </w:r>
            <w:r w:rsidR="00BD6D79">
              <w:rPr>
                <w:rFonts w:eastAsia="Times New Roman"/>
                <w:color w:val="000000"/>
                <w:sz w:val="24"/>
                <w:szCs w:val="24"/>
                <w:lang w:val="ru-RU"/>
              </w:rPr>
              <w:t>.</w:t>
            </w:r>
          </w:p>
        </w:tc>
      </w:tr>
      <w:tr w:rsidR="0052374F" w:rsidRPr="00E35D99" w14:paraId="32695B87"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7CDE4"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Снижение частоты возникновения стресс-язв и желудочно-кишечных кровотечений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2A66E" w14:textId="69C203AB"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Применяйте раннее энтеральное питание (в течение 24–48 часов после поступления)</w:t>
            </w:r>
            <w:r w:rsidR="00BD6D79">
              <w:rPr>
                <w:rFonts w:eastAsia="Times New Roman"/>
                <w:color w:val="000000"/>
                <w:sz w:val="24"/>
                <w:szCs w:val="24"/>
                <w:lang w:val="ru-RU"/>
              </w:rPr>
              <w:t>.</w:t>
            </w:r>
          </w:p>
          <w:p w14:paraId="5DD79483" w14:textId="36A63A3D"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Применяйте</w:t>
            </w:r>
            <w:r w:rsidRPr="004B2045">
              <w:rPr>
                <w:rFonts w:eastAsia="Times New Roman"/>
                <w:color w:val="000000"/>
                <w:sz w:val="24"/>
                <w:szCs w:val="24"/>
              </w:rPr>
              <w:t> </w:t>
            </w:r>
            <w:r w:rsidRPr="004B2045">
              <w:rPr>
                <w:rFonts w:eastAsia="Times New Roman"/>
                <w:color w:val="000000"/>
                <w:sz w:val="24"/>
                <w:szCs w:val="24"/>
                <w:lang w:val="ru-RU"/>
              </w:rPr>
              <w:t>блокаторы рецепторов гистамина-2 или ингибиторы протонной помпы у пациентов с факторами риска желудочно-кишечных кровотечений. Факторы риска включают искусственную вентиля</w:t>
            </w:r>
            <w:r w:rsidR="00BD6D79">
              <w:rPr>
                <w:rFonts w:eastAsia="Times New Roman"/>
                <w:color w:val="000000"/>
                <w:sz w:val="24"/>
                <w:szCs w:val="24"/>
                <w:lang w:val="ru-RU"/>
              </w:rPr>
              <w:t>цию легких в течение ≥</w:t>
            </w:r>
            <w:r w:rsidRPr="004B2045">
              <w:rPr>
                <w:rFonts w:eastAsia="Times New Roman"/>
                <w:color w:val="000000"/>
                <w:sz w:val="24"/>
                <w:szCs w:val="24"/>
                <w:lang w:val="ru-RU"/>
              </w:rPr>
              <w:t>48 часов, коагулопатию, гемодиализ, заболевания печени, множественные сопутствующие заболевания и полиорганную недостаточность.</w:t>
            </w:r>
          </w:p>
        </w:tc>
      </w:tr>
      <w:tr w:rsidR="0052374F" w:rsidRPr="00E35D99" w14:paraId="503CE4C9" w14:textId="77777777" w:rsidTr="004B2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92024"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Снижение частоты мышечной атрофии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2AD3E" w14:textId="77777777" w:rsidR="0052374F" w:rsidRPr="004B2045" w:rsidRDefault="0052374F" w:rsidP="005F77A9">
            <w:pPr>
              <w:spacing w:before="100" w:beforeAutospacing="1" w:after="100" w:afterAutospacing="1" w:line="240" w:lineRule="auto"/>
              <w:rPr>
                <w:rFonts w:eastAsia="Times New Roman"/>
                <w:sz w:val="24"/>
                <w:szCs w:val="24"/>
                <w:lang w:val="ru-RU"/>
              </w:rPr>
            </w:pPr>
            <w:r w:rsidRPr="004B2045">
              <w:rPr>
                <w:rFonts w:eastAsia="Times New Roman"/>
                <w:color w:val="000000"/>
                <w:sz w:val="24"/>
                <w:szCs w:val="24"/>
                <w:lang w:val="ru-RU"/>
              </w:rPr>
              <w:t>• Проводите активную мобилизацию пациента на ранних стадиях заболевания, если это безопасно.</w:t>
            </w:r>
          </w:p>
        </w:tc>
      </w:tr>
    </w:tbl>
    <w:p w14:paraId="4B21D4E0" w14:textId="77777777" w:rsidR="0052374F" w:rsidRPr="004B2045" w:rsidRDefault="0052374F" w:rsidP="005F77A9">
      <w:pPr>
        <w:spacing w:before="100" w:beforeAutospacing="1" w:after="100" w:afterAutospacing="1"/>
        <w:rPr>
          <w:sz w:val="24"/>
          <w:szCs w:val="24"/>
          <w:lang w:val="ru-RU"/>
        </w:rPr>
      </w:pPr>
    </w:p>
    <w:p w14:paraId="6BF077C1" w14:textId="77777777" w:rsidR="0052374F" w:rsidRPr="004B2045" w:rsidRDefault="0052374F" w:rsidP="005F77A9">
      <w:pPr>
        <w:spacing w:before="100" w:beforeAutospacing="1" w:after="100" w:afterAutospacing="1" w:line="240" w:lineRule="auto"/>
        <w:rPr>
          <w:rFonts w:eastAsia="Times New Roman"/>
          <w:color w:val="008DCD"/>
          <w:sz w:val="24"/>
          <w:szCs w:val="24"/>
          <w:lang w:val="ru-RU"/>
        </w:rPr>
      </w:pPr>
      <w:r w:rsidRPr="004B2045">
        <w:rPr>
          <w:rFonts w:eastAsia="Times New Roman"/>
          <w:color w:val="008DCD"/>
          <w:sz w:val="24"/>
          <w:szCs w:val="24"/>
          <w:lang w:val="ru-RU"/>
        </w:rPr>
        <w:t xml:space="preserve">10. Лечение пациентов с </w:t>
      </w:r>
      <w:r w:rsidRPr="004B2045">
        <w:rPr>
          <w:rFonts w:eastAsia="Times New Roman"/>
          <w:color w:val="008DCD"/>
          <w:sz w:val="24"/>
          <w:szCs w:val="24"/>
        </w:rPr>
        <w:t>COVID</w:t>
      </w:r>
      <w:r w:rsidRPr="004B2045">
        <w:rPr>
          <w:rFonts w:eastAsia="Times New Roman"/>
          <w:color w:val="008DCD"/>
          <w:sz w:val="24"/>
          <w:szCs w:val="24"/>
          <w:lang w:val="ru-RU"/>
        </w:rPr>
        <w:t>-19 в критическом состоянии: септический шок</w:t>
      </w:r>
    </w:p>
    <w:p w14:paraId="401BA198" w14:textId="54BCAFEA"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color w:val="000000"/>
          <w:sz w:val="24"/>
          <w:szCs w:val="24"/>
          <w:lang w:val="ru-RU"/>
        </w:rPr>
        <w:t xml:space="preserve">Диагноз септический шок у взрослых пациентов с подозрением или подтвержденным </w:t>
      </w:r>
      <w:r w:rsidRPr="004B2045">
        <w:rPr>
          <w:rFonts w:eastAsia="Times New Roman"/>
          <w:b/>
          <w:color w:val="000000"/>
          <w:sz w:val="24"/>
          <w:szCs w:val="24"/>
        </w:rPr>
        <w:t>COVID</w:t>
      </w:r>
      <w:r w:rsidR="00BC2691">
        <w:rPr>
          <w:rFonts w:eastAsia="Times New Roman"/>
          <w:b/>
          <w:color w:val="000000"/>
          <w:sz w:val="24"/>
          <w:szCs w:val="24"/>
          <w:lang w:val="ru-RU"/>
        </w:rPr>
        <w:t xml:space="preserve">-19 </w:t>
      </w:r>
      <w:r w:rsidRPr="004B2045">
        <w:rPr>
          <w:rFonts w:eastAsia="Times New Roman"/>
          <w:b/>
          <w:color w:val="000000"/>
          <w:sz w:val="24"/>
          <w:szCs w:val="24"/>
          <w:lang w:val="ru-RU"/>
        </w:rPr>
        <w:t>устанавливается при необходимости в вазопрессорной поддержке для обеспечения среднего</w:t>
      </w:r>
      <w:r w:rsidR="00BC2691">
        <w:rPr>
          <w:rFonts w:eastAsia="Times New Roman"/>
          <w:b/>
          <w:color w:val="000000"/>
          <w:sz w:val="24"/>
          <w:szCs w:val="24"/>
          <w:lang w:val="ru-RU"/>
        </w:rPr>
        <w:t xml:space="preserve"> артериального давления (САД) ≥</w:t>
      </w:r>
      <w:r w:rsidRPr="004B2045">
        <w:rPr>
          <w:rFonts w:eastAsia="Times New Roman"/>
          <w:b/>
          <w:color w:val="000000"/>
          <w:sz w:val="24"/>
          <w:szCs w:val="24"/>
          <w:lang w:val="ru-RU"/>
        </w:rPr>
        <w:t xml:space="preserve">65 мм рт.ст. </w:t>
      </w:r>
      <w:r w:rsidR="00BC2691">
        <w:rPr>
          <w:rFonts w:eastAsia="Times New Roman"/>
          <w:b/>
          <w:bCs/>
          <w:color w:val="000000"/>
          <w:sz w:val="24"/>
          <w:szCs w:val="24"/>
          <w:u w:val="single"/>
          <w:lang w:val="ru-RU"/>
        </w:rPr>
        <w:t>И</w:t>
      </w:r>
      <w:r w:rsidR="00BC2691">
        <w:rPr>
          <w:rFonts w:eastAsia="Times New Roman"/>
          <w:b/>
          <w:color w:val="000000"/>
          <w:sz w:val="24"/>
          <w:szCs w:val="24"/>
          <w:lang w:val="ru-RU"/>
        </w:rPr>
        <w:t xml:space="preserve"> уровне лактата сыворотки крови ≥2 ммоль/</w:t>
      </w:r>
      <w:r w:rsidRPr="004B2045">
        <w:rPr>
          <w:rFonts w:eastAsia="Times New Roman"/>
          <w:b/>
          <w:color w:val="000000"/>
          <w:sz w:val="24"/>
          <w:szCs w:val="24"/>
          <w:lang w:val="ru-RU"/>
        </w:rPr>
        <w:t>л при отсутствии гиповолемии.</w:t>
      </w:r>
    </w:p>
    <w:p w14:paraId="1A5E3AAC" w14:textId="6442F39D" w:rsidR="0052374F" w:rsidRPr="004B204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color w:val="000000"/>
          <w:sz w:val="24"/>
          <w:szCs w:val="24"/>
          <w:lang w:val="ru-RU"/>
        </w:rPr>
        <w:t>Диагноз септический шок у детей устанавливается при наличии любой гипот</w:t>
      </w:r>
      <w:r w:rsidR="00BC2691">
        <w:rPr>
          <w:rFonts w:eastAsia="Times New Roman"/>
          <w:b/>
          <w:color w:val="000000"/>
          <w:sz w:val="24"/>
          <w:szCs w:val="24"/>
          <w:lang w:val="ru-RU"/>
        </w:rPr>
        <w:t>ензии</w:t>
      </w:r>
      <w:r w:rsidRPr="004B2045">
        <w:rPr>
          <w:rFonts w:eastAsia="Times New Roman"/>
          <w:b/>
          <w:color w:val="000000"/>
          <w:sz w:val="24"/>
          <w:szCs w:val="24"/>
          <w:lang w:val="ru-RU"/>
        </w:rPr>
        <w:t xml:space="preserve"> (САД</w:t>
      </w:r>
      <w:r w:rsidR="00BC2691">
        <w:rPr>
          <w:rFonts w:eastAsia="Times New Roman"/>
          <w:b/>
          <w:color w:val="000000"/>
          <w:sz w:val="24"/>
          <w:szCs w:val="24"/>
          <w:lang w:val="ru-RU"/>
        </w:rPr>
        <w:t xml:space="preserve"> &lt;5-го персентиля или &gt;</w:t>
      </w:r>
      <w:r w:rsidRPr="004B2045">
        <w:rPr>
          <w:rFonts w:eastAsia="Times New Roman"/>
          <w:b/>
          <w:color w:val="000000"/>
          <w:sz w:val="24"/>
          <w:szCs w:val="24"/>
          <w:lang w:val="ru-RU"/>
        </w:rPr>
        <w:t xml:space="preserve">2 </w:t>
      </w:r>
      <w:r w:rsidR="00BC2691">
        <w:rPr>
          <w:rFonts w:eastAsia="Times New Roman"/>
          <w:b/>
          <w:color w:val="000000"/>
          <w:sz w:val="24"/>
          <w:szCs w:val="24"/>
          <w:lang w:val="ru-RU"/>
        </w:rPr>
        <w:t>СО</w:t>
      </w:r>
      <w:r w:rsidRPr="004B2045">
        <w:rPr>
          <w:rFonts w:eastAsia="Times New Roman"/>
          <w:b/>
          <w:color w:val="000000"/>
          <w:sz w:val="24"/>
          <w:szCs w:val="24"/>
          <w:lang w:val="ru-RU"/>
        </w:rPr>
        <w:t xml:space="preserve"> ниже нормы с учетом возраста). Также септический шок устанавлива</w:t>
      </w:r>
      <w:r w:rsidR="00BC2691">
        <w:rPr>
          <w:rFonts w:eastAsia="Times New Roman"/>
          <w:b/>
          <w:color w:val="000000"/>
          <w:sz w:val="24"/>
          <w:szCs w:val="24"/>
          <w:lang w:val="ru-RU"/>
        </w:rPr>
        <w:t xml:space="preserve">ется при наличии </w:t>
      </w:r>
      <w:r w:rsidR="00BC2691" w:rsidRPr="00BC2691">
        <w:rPr>
          <w:rFonts w:eastAsia="Times New Roman"/>
          <w:b/>
          <w:color w:val="000000"/>
          <w:sz w:val="24"/>
          <w:szCs w:val="24"/>
          <w:u w:val="single"/>
          <w:lang w:val="ru-RU"/>
        </w:rPr>
        <w:t>двух или более</w:t>
      </w:r>
      <w:r w:rsidR="00BC2691">
        <w:rPr>
          <w:rFonts w:eastAsia="Times New Roman"/>
          <w:b/>
          <w:color w:val="000000"/>
          <w:sz w:val="24"/>
          <w:szCs w:val="24"/>
          <w:lang w:val="ru-RU"/>
        </w:rPr>
        <w:t xml:space="preserve"> </w:t>
      </w:r>
      <w:r w:rsidRPr="004B2045">
        <w:rPr>
          <w:rFonts w:eastAsia="Times New Roman"/>
          <w:b/>
          <w:color w:val="000000"/>
          <w:sz w:val="24"/>
          <w:szCs w:val="24"/>
          <w:lang w:val="ru-RU"/>
        </w:rPr>
        <w:t>признаков: измененн</w:t>
      </w:r>
      <w:r w:rsidR="00183BB7">
        <w:rPr>
          <w:rFonts w:eastAsia="Times New Roman"/>
          <w:b/>
          <w:color w:val="000000"/>
          <w:sz w:val="24"/>
          <w:szCs w:val="24"/>
          <w:lang w:val="ru-RU"/>
        </w:rPr>
        <w:t>ый</w:t>
      </w:r>
      <w:r w:rsidRPr="004B2045">
        <w:rPr>
          <w:rFonts w:eastAsia="Times New Roman"/>
          <w:b/>
          <w:color w:val="000000"/>
          <w:sz w:val="24"/>
          <w:szCs w:val="24"/>
          <w:lang w:val="ru-RU"/>
        </w:rPr>
        <w:t xml:space="preserve"> психическ</w:t>
      </w:r>
      <w:r w:rsidR="00183BB7">
        <w:rPr>
          <w:rFonts w:eastAsia="Times New Roman"/>
          <w:b/>
          <w:color w:val="000000"/>
          <w:sz w:val="24"/>
          <w:szCs w:val="24"/>
          <w:lang w:val="ru-RU"/>
        </w:rPr>
        <w:t>ий</w:t>
      </w:r>
      <w:r w:rsidRPr="004B2045">
        <w:rPr>
          <w:rFonts w:eastAsia="Times New Roman"/>
          <w:b/>
          <w:color w:val="000000"/>
          <w:sz w:val="24"/>
          <w:szCs w:val="24"/>
          <w:lang w:val="ru-RU"/>
        </w:rPr>
        <w:t xml:space="preserve"> статус; брадикардия или тахикардия (ЧСС &lt;90 уд</w:t>
      </w:r>
      <w:r w:rsidR="00BC2691">
        <w:rPr>
          <w:rFonts w:eastAsia="Times New Roman"/>
          <w:b/>
          <w:color w:val="000000"/>
          <w:sz w:val="24"/>
          <w:szCs w:val="24"/>
          <w:lang w:val="ru-RU"/>
        </w:rPr>
        <w:t>/</w:t>
      </w:r>
      <w:r w:rsidRPr="004B2045">
        <w:rPr>
          <w:rFonts w:eastAsia="Times New Roman"/>
          <w:b/>
          <w:color w:val="000000"/>
          <w:sz w:val="24"/>
          <w:szCs w:val="24"/>
          <w:lang w:val="ru-RU"/>
        </w:rPr>
        <w:t>мин или &gt;160 уд</w:t>
      </w:r>
      <w:r w:rsidR="00BC2691">
        <w:rPr>
          <w:rFonts w:eastAsia="Times New Roman"/>
          <w:b/>
          <w:color w:val="000000"/>
          <w:sz w:val="24"/>
          <w:szCs w:val="24"/>
          <w:lang w:val="ru-RU"/>
        </w:rPr>
        <w:t>/</w:t>
      </w:r>
      <w:r w:rsidRPr="004B2045">
        <w:rPr>
          <w:rFonts w:eastAsia="Times New Roman"/>
          <w:b/>
          <w:color w:val="000000"/>
          <w:sz w:val="24"/>
          <w:szCs w:val="24"/>
          <w:lang w:val="ru-RU"/>
        </w:rPr>
        <w:t>мин</w:t>
      </w:r>
      <w:r w:rsidR="00BC2691">
        <w:rPr>
          <w:rFonts w:eastAsia="Times New Roman"/>
          <w:b/>
          <w:color w:val="000000"/>
          <w:sz w:val="24"/>
          <w:szCs w:val="24"/>
          <w:lang w:val="ru-RU"/>
        </w:rPr>
        <w:t xml:space="preserve"> у младенцев и ЧСС &lt;</w:t>
      </w:r>
      <w:r w:rsidRPr="004B2045">
        <w:rPr>
          <w:rFonts w:eastAsia="Times New Roman"/>
          <w:b/>
          <w:color w:val="000000"/>
          <w:sz w:val="24"/>
          <w:szCs w:val="24"/>
          <w:lang w:val="ru-RU"/>
        </w:rPr>
        <w:t>70 уд</w:t>
      </w:r>
      <w:r w:rsidR="00BC2691">
        <w:rPr>
          <w:rFonts w:eastAsia="Times New Roman"/>
          <w:b/>
          <w:color w:val="000000"/>
          <w:sz w:val="24"/>
          <w:szCs w:val="24"/>
          <w:lang w:val="ru-RU"/>
        </w:rPr>
        <w:t>/</w:t>
      </w:r>
      <w:r w:rsidRPr="004B2045">
        <w:rPr>
          <w:rFonts w:eastAsia="Times New Roman"/>
          <w:b/>
          <w:color w:val="000000"/>
          <w:sz w:val="24"/>
          <w:szCs w:val="24"/>
          <w:lang w:val="ru-RU"/>
        </w:rPr>
        <w:t>мин или &gt;150 уд</w:t>
      </w:r>
      <w:r w:rsidR="00BC2691">
        <w:rPr>
          <w:rFonts w:eastAsia="Times New Roman"/>
          <w:b/>
          <w:color w:val="000000"/>
          <w:sz w:val="24"/>
          <w:szCs w:val="24"/>
          <w:lang w:val="ru-RU"/>
        </w:rPr>
        <w:t>/</w:t>
      </w:r>
      <w:r w:rsidRPr="004B2045">
        <w:rPr>
          <w:rFonts w:eastAsia="Times New Roman"/>
          <w:b/>
          <w:color w:val="000000"/>
          <w:sz w:val="24"/>
          <w:szCs w:val="24"/>
          <w:lang w:val="ru-RU"/>
        </w:rPr>
        <w:t>мин у детей); длит</w:t>
      </w:r>
      <w:r w:rsidR="00BC2691">
        <w:rPr>
          <w:rFonts w:eastAsia="Times New Roman"/>
          <w:b/>
          <w:color w:val="000000"/>
          <w:sz w:val="24"/>
          <w:szCs w:val="24"/>
          <w:lang w:val="ru-RU"/>
        </w:rPr>
        <w:t>ельное наполнение капилляров (&gt;</w:t>
      </w:r>
      <w:r w:rsidRPr="004B2045">
        <w:rPr>
          <w:rFonts w:eastAsia="Times New Roman"/>
          <w:b/>
          <w:color w:val="000000"/>
          <w:sz w:val="24"/>
          <w:szCs w:val="24"/>
          <w:lang w:val="ru-RU"/>
        </w:rPr>
        <w:t xml:space="preserve">2 сек) или слабый </w:t>
      </w:r>
      <w:r w:rsidRPr="004B2045">
        <w:rPr>
          <w:rFonts w:eastAsia="Times New Roman"/>
          <w:b/>
          <w:color w:val="000000"/>
          <w:sz w:val="24"/>
          <w:szCs w:val="24"/>
          <w:lang w:val="ru-RU"/>
        </w:rPr>
        <w:lastRenderedPageBreak/>
        <w:t>пульс; тахипноэ; пятнистая или холодная кожа, петехиальная или пурпурная сыпь; гиперлактатемия; олигоурия; гипертермия или гипотермия.</w:t>
      </w:r>
    </w:p>
    <w:p w14:paraId="39EC22A9"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1. </w:t>
      </w:r>
      <w:r w:rsidRPr="004B2045">
        <w:rPr>
          <w:rFonts w:eastAsia="Times New Roman"/>
          <w:color w:val="000000"/>
          <w:sz w:val="24"/>
          <w:szCs w:val="24"/>
          <w:lang w:val="ru-RU"/>
        </w:rPr>
        <w:t>При отсутствии возможности измерения уровня лактата сыворотки крови используйте САД и клинические признаки перфузии, чтобы определить наличие шока.</w:t>
      </w:r>
    </w:p>
    <w:p w14:paraId="4D76B93F" w14:textId="078B954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B2045">
        <w:rPr>
          <w:rFonts w:eastAsia="Times New Roman"/>
          <w:color w:val="000000"/>
          <w:sz w:val="24"/>
          <w:szCs w:val="24"/>
          <w:lang w:val="ru-RU"/>
        </w:rPr>
        <w:t xml:space="preserve">Стандартная тактика включает в себя раннее распознавание и следующие виды лечения в течение </w:t>
      </w:r>
      <w:r w:rsidRPr="00BC2691">
        <w:rPr>
          <w:rFonts w:eastAsia="Times New Roman"/>
          <w:b/>
          <w:color w:val="000000"/>
          <w:sz w:val="24"/>
          <w:szCs w:val="24"/>
          <w:lang w:val="ru-RU"/>
        </w:rPr>
        <w:t>1 часа</w:t>
      </w:r>
      <w:r w:rsidRPr="004B2045">
        <w:rPr>
          <w:rFonts w:eastAsia="Times New Roman"/>
          <w:color w:val="000000"/>
          <w:sz w:val="24"/>
          <w:szCs w:val="24"/>
          <w:lang w:val="ru-RU"/>
        </w:rPr>
        <w:t xml:space="preserve"> после установки диагноза: антибактериальная терапия и внутривенная инфузия кристаллоидных раствор</w:t>
      </w:r>
      <w:r w:rsidR="00BC2691">
        <w:rPr>
          <w:rFonts w:eastAsia="Times New Roman"/>
          <w:color w:val="000000"/>
          <w:sz w:val="24"/>
          <w:szCs w:val="24"/>
          <w:lang w:val="ru-RU"/>
        </w:rPr>
        <w:t>ов и вазопрессоров при гипотензии</w:t>
      </w:r>
      <w:r w:rsidRPr="004B2045">
        <w:rPr>
          <w:rFonts w:eastAsia="Times New Roman"/>
          <w:color w:val="000000"/>
          <w:sz w:val="24"/>
          <w:szCs w:val="24"/>
          <w:lang w:val="ru-RU"/>
        </w:rPr>
        <w:t xml:space="preserve"> (5). Использование центральных венозных и артериальных катетеров в случае необходимости и наличия доступа к таковым. Подробные протоколы даны в рекомендациях «</w:t>
      </w:r>
      <w:r w:rsidRPr="004B2045">
        <w:rPr>
          <w:rFonts w:eastAsia="Times New Roman"/>
          <w:color w:val="000000"/>
          <w:sz w:val="24"/>
          <w:szCs w:val="24"/>
        </w:rPr>
        <w:t>Surviving</w:t>
      </w:r>
      <w:r w:rsidRPr="004B2045">
        <w:rPr>
          <w:rFonts w:eastAsia="Times New Roman"/>
          <w:color w:val="000000"/>
          <w:sz w:val="24"/>
          <w:szCs w:val="24"/>
          <w:lang w:val="ru-RU"/>
        </w:rPr>
        <w:t xml:space="preserve"> </w:t>
      </w:r>
      <w:r w:rsidRPr="004B2045">
        <w:rPr>
          <w:rFonts w:eastAsia="Times New Roman"/>
          <w:color w:val="000000"/>
          <w:sz w:val="24"/>
          <w:szCs w:val="24"/>
        </w:rPr>
        <w:t>Sepsis</w:t>
      </w:r>
      <w:r w:rsidRPr="004B2045">
        <w:rPr>
          <w:rFonts w:eastAsia="Times New Roman"/>
          <w:color w:val="000000"/>
          <w:sz w:val="24"/>
          <w:szCs w:val="24"/>
          <w:lang w:val="ru-RU"/>
        </w:rPr>
        <w:t xml:space="preserve"> </w:t>
      </w:r>
      <w:r w:rsidRPr="004B2045">
        <w:rPr>
          <w:rFonts w:eastAsia="Times New Roman"/>
          <w:color w:val="000000"/>
          <w:sz w:val="24"/>
          <w:szCs w:val="24"/>
        </w:rPr>
        <w:t>Campaign</w:t>
      </w:r>
      <w:r w:rsidRPr="004B2045">
        <w:rPr>
          <w:rFonts w:eastAsia="Times New Roman"/>
          <w:color w:val="000000"/>
          <w:sz w:val="24"/>
          <w:szCs w:val="24"/>
          <w:lang w:val="ru-RU"/>
        </w:rPr>
        <w:t>» и ВОЗ для ведения септического шока у взрослых (5) и детей (6, 16). Возможно применение альтернативных режимов инфузионной терапии при уходе за взрослыми и детьми в условиях ограниченных ресурсов (56, 57).</w:t>
      </w:r>
    </w:p>
    <w:p w14:paraId="39948BBB" w14:textId="77777777" w:rsidR="00BC2691" w:rsidRDefault="00BC2691" w:rsidP="00BC2691">
      <w:pPr>
        <w:spacing w:before="100" w:beforeAutospacing="1" w:after="100" w:afterAutospacing="1" w:line="240" w:lineRule="auto"/>
        <w:jc w:val="both"/>
        <w:rPr>
          <w:rFonts w:eastAsia="Times New Roman"/>
          <w:i/>
          <w:iCs/>
          <w:color w:val="548DD4"/>
          <w:sz w:val="24"/>
          <w:szCs w:val="24"/>
          <w:lang w:val="ru-RU"/>
        </w:rPr>
      </w:pPr>
    </w:p>
    <w:p w14:paraId="443A2F84" w14:textId="10EB9A8B"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i/>
          <w:iCs/>
          <w:color w:val="548DD4"/>
          <w:sz w:val="24"/>
          <w:szCs w:val="24"/>
          <w:lang w:val="ru-RU"/>
        </w:rPr>
        <w:t>Рекомендации по инфузионной терапии для взрослых и детей с септическим шоком.</w:t>
      </w:r>
    </w:p>
    <w:p w14:paraId="625103D1" w14:textId="1E6C2E78" w:rsidR="0052374F" w:rsidRPr="004B204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color w:val="000000"/>
          <w:sz w:val="24"/>
          <w:szCs w:val="24"/>
          <w:lang w:val="ru-RU"/>
        </w:rPr>
        <w:t>✅</w:t>
      </w:r>
      <w:r w:rsidRPr="004B2045">
        <w:rPr>
          <w:rFonts w:eastAsia="Times New Roman"/>
          <w:b/>
          <w:color w:val="000000"/>
          <w:sz w:val="24"/>
          <w:szCs w:val="24"/>
          <w:lang w:val="ru-RU"/>
        </w:rPr>
        <w:t xml:space="preserve"> У вз</w:t>
      </w:r>
      <w:r w:rsidR="00BC2691">
        <w:rPr>
          <w:rFonts w:eastAsia="Times New Roman"/>
          <w:b/>
          <w:color w:val="000000"/>
          <w:sz w:val="24"/>
          <w:szCs w:val="24"/>
          <w:lang w:val="ru-RU"/>
        </w:rPr>
        <w:t xml:space="preserve">рослых для интенсивной терапии </w:t>
      </w:r>
      <w:r w:rsidRPr="004B2045">
        <w:rPr>
          <w:rFonts w:eastAsia="Times New Roman"/>
          <w:b/>
          <w:color w:val="000000"/>
          <w:sz w:val="24"/>
          <w:szCs w:val="24"/>
          <w:lang w:val="ru-RU"/>
        </w:rPr>
        <w:t>септического шока рекомендовано быстрое болюсное введение 250–500 мл кристаллоидных растворов в первые 15–30 минут с повторной оценкой признаков перегрузки жидкостью после каждого введения.</w:t>
      </w:r>
    </w:p>
    <w:p w14:paraId="49A605A1" w14:textId="59890CDB" w:rsidR="0052374F" w:rsidRPr="004B204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color w:val="000000"/>
          <w:sz w:val="24"/>
          <w:szCs w:val="24"/>
          <w:lang w:val="ru-RU"/>
        </w:rPr>
        <w:t>✅</w:t>
      </w:r>
      <w:r w:rsidRPr="004B2045">
        <w:rPr>
          <w:rFonts w:eastAsia="Times New Roman"/>
          <w:b/>
          <w:color w:val="000000"/>
          <w:sz w:val="24"/>
          <w:szCs w:val="24"/>
          <w:lang w:val="ru-RU"/>
        </w:rPr>
        <w:t xml:space="preserve"> У детей для интенсивной терапии септического шока рекомендовано быстрое болюсное введение 10–20 мл/кг кристаллоидных растворов в первые 30–60 минут с повторной оценкой признаков перегрузки жидкостью после каждого введения.</w:t>
      </w:r>
    </w:p>
    <w:p w14:paraId="14F9E3D4" w14:textId="15A22CC2"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4B2045">
        <w:rPr>
          <w:rFonts w:eastAsia="Times New Roman"/>
          <w:color w:val="000000"/>
          <w:sz w:val="24"/>
          <w:szCs w:val="24"/>
          <w:lang w:val="ru-RU"/>
        </w:rPr>
        <w:t xml:space="preserve">Инфузионная терапия может привести к перегрузке </w:t>
      </w:r>
      <w:r w:rsidR="00BC2691">
        <w:rPr>
          <w:rFonts w:eastAsia="Times New Roman"/>
          <w:color w:val="000000"/>
          <w:sz w:val="24"/>
          <w:szCs w:val="24"/>
          <w:lang w:val="ru-RU"/>
        </w:rPr>
        <w:t>жидкостью</w:t>
      </w:r>
      <w:r w:rsidRPr="004B2045">
        <w:rPr>
          <w:rFonts w:eastAsia="Times New Roman"/>
          <w:color w:val="000000"/>
          <w:sz w:val="24"/>
          <w:szCs w:val="24"/>
          <w:lang w:val="ru-RU"/>
        </w:rPr>
        <w:t>, ведущей к дыхательной недостаточности, особенно при ОРДС. При отсутствии ответа на инфузионную терапию либо в случае появле</w:t>
      </w:r>
      <w:r w:rsidR="00BC2691">
        <w:rPr>
          <w:rFonts w:eastAsia="Times New Roman"/>
          <w:color w:val="000000"/>
          <w:sz w:val="24"/>
          <w:szCs w:val="24"/>
          <w:lang w:val="ru-RU"/>
        </w:rPr>
        <w:t>ния симптомов перегрузки жидкостью</w:t>
      </w:r>
      <w:r w:rsidRPr="004B2045">
        <w:rPr>
          <w:rFonts w:eastAsia="Times New Roman"/>
          <w:color w:val="000000"/>
          <w:sz w:val="24"/>
          <w:szCs w:val="24"/>
          <w:lang w:val="ru-RU"/>
        </w:rPr>
        <w:t xml:space="preserve"> (расширение яремных вен, хрипы при аускультации легких, отек легких по данным инструментальных исследований или гепатомегалия у детей), следует уменьшить или прекратить введение растворов. Это особенно важно делать у пациентов с гипоксической дыхательной недостаточностью.</w:t>
      </w:r>
    </w:p>
    <w:p w14:paraId="67010503" w14:textId="6BBE89A8"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1:</w:t>
      </w:r>
      <w:r w:rsidRPr="004B2045">
        <w:rPr>
          <w:rFonts w:eastAsia="Times New Roman"/>
          <w:color w:val="000000"/>
          <w:sz w:val="24"/>
          <w:szCs w:val="24"/>
          <w:lang w:val="ru-RU"/>
        </w:rPr>
        <w:t xml:space="preserve"> Кристаллоидные растворы включают </w:t>
      </w:r>
      <w:r w:rsidRPr="00BC2691">
        <w:rPr>
          <w:rFonts w:eastAsia="Times New Roman"/>
          <w:b/>
          <w:color w:val="000000"/>
          <w:sz w:val="24"/>
          <w:szCs w:val="24"/>
          <w:lang w:val="ru-RU"/>
        </w:rPr>
        <w:t xml:space="preserve">физиологический раствор и </w:t>
      </w:r>
      <w:r w:rsidR="00E85A8A">
        <w:rPr>
          <w:rFonts w:eastAsia="Times New Roman"/>
          <w:b/>
          <w:color w:val="000000"/>
          <w:sz w:val="24"/>
          <w:szCs w:val="24"/>
          <w:lang w:val="ru-RU"/>
        </w:rPr>
        <w:t>лактат Рингера</w:t>
      </w:r>
      <w:r w:rsidRPr="004B2045">
        <w:rPr>
          <w:rFonts w:eastAsia="Times New Roman"/>
          <w:color w:val="000000"/>
          <w:sz w:val="24"/>
          <w:szCs w:val="24"/>
          <w:lang w:val="ru-RU"/>
        </w:rPr>
        <w:t>.</w:t>
      </w:r>
    </w:p>
    <w:p w14:paraId="4765BB9E" w14:textId="6384AAC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B2045">
        <w:rPr>
          <w:rFonts w:eastAsia="Times New Roman"/>
          <w:color w:val="000000"/>
          <w:sz w:val="24"/>
          <w:szCs w:val="24"/>
          <w:lang w:val="ru-RU"/>
        </w:rPr>
        <w:t xml:space="preserve">Для достижения целевых значений перфузии необходимо определить потребность в дополнительном болюсном введении жидкости (250–500 мл у взрослых или 10–20 мл/кг у детей) на основании клинических данных и в </w:t>
      </w:r>
      <w:r w:rsidRPr="004B2045">
        <w:rPr>
          <w:rFonts w:eastAsia="Times New Roman"/>
          <w:color w:val="000000"/>
          <w:sz w:val="24"/>
          <w:szCs w:val="24"/>
          <w:lang w:val="ru-RU"/>
        </w:rPr>
        <w:lastRenderedPageBreak/>
        <w:t>зависимости от ответа на инфузионную терапию. Целевыми значениями являются</w:t>
      </w:r>
      <w:r w:rsidRPr="004B2045">
        <w:rPr>
          <w:rFonts w:eastAsia="Times New Roman"/>
          <w:color w:val="000000"/>
          <w:sz w:val="24"/>
          <w:szCs w:val="24"/>
        </w:rPr>
        <w:t> </w:t>
      </w:r>
      <w:r w:rsidRPr="004B2045">
        <w:rPr>
          <w:rFonts w:eastAsia="Times New Roman"/>
          <w:color w:val="000000"/>
          <w:sz w:val="24"/>
          <w:szCs w:val="24"/>
          <w:lang w:val="ru-RU"/>
        </w:rPr>
        <w:t>САД (&gt;65 мм рт. ст. или соответствующие возрасту значения у детей), диурез (&gt;0,5 мл/кг/</w:t>
      </w:r>
      <w:r w:rsidR="00BC2691">
        <w:rPr>
          <w:rFonts w:eastAsia="Times New Roman"/>
          <w:color w:val="000000"/>
          <w:sz w:val="24"/>
          <w:szCs w:val="24"/>
          <w:lang w:val="ru-RU"/>
        </w:rPr>
        <w:t>час у взрослых и</w:t>
      </w:r>
      <w:r w:rsidRPr="004B2045">
        <w:rPr>
          <w:rFonts w:eastAsia="Times New Roman"/>
          <w:color w:val="000000"/>
          <w:sz w:val="24"/>
          <w:szCs w:val="24"/>
          <w:lang w:val="ru-RU"/>
        </w:rPr>
        <w:t xml:space="preserve"> 1 мл/к</w:t>
      </w:r>
      <w:r w:rsidR="00BC2691">
        <w:rPr>
          <w:rFonts w:eastAsia="Times New Roman"/>
          <w:color w:val="000000"/>
          <w:sz w:val="24"/>
          <w:szCs w:val="24"/>
          <w:lang w:val="ru-RU"/>
        </w:rPr>
        <w:t>г</w:t>
      </w:r>
      <w:r w:rsidRPr="004B2045">
        <w:rPr>
          <w:rFonts w:eastAsia="Times New Roman"/>
          <w:color w:val="000000"/>
          <w:sz w:val="24"/>
          <w:szCs w:val="24"/>
          <w:lang w:val="ru-RU"/>
        </w:rPr>
        <w:t>/час у детей) и уменьшение количества пятен на коже, а также улучшение перфузии конечностей, увеличение скорости наполнения капилляров, нормализация частоты сердечных сокращений, уровня сознания и значений лактата сыворотки крови.</w:t>
      </w:r>
    </w:p>
    <w:p w14:paraId="153C5257" w14:textId="039CADBE"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3:</w:t>
      </w:r>
      <w:r w:rsidRPr="004B2045">
        <w:rPr>
          <w:rFonts w:eastAsia="Times New Roman"/>
          <w:color w:val="000000"/>
          <w:sz w:val="24"/>
          <w:szCs w:val="24"/>
          <w:lang w:val="ru-RU"/>
        </w:rPr>
        <w:t xml:space="preserve"> Учитывайте значения динамических показателей ответа на внутривенную инфузию для коррекции объема терапии после первоначальной интенсивной терапии с учетом локальных ресурсов и опыта персонала (5). Эти показатели включают: пассивный подъем ног пациента, внутривенную инфузию при последовательном измерении ударного объема, изменений систолического давления, пульсового давления, размера нижней полой вены или ударного объема в ответ на изменения внутригрудного давления при </w:t>
      </w:r>
      <w:r w:rsidR="00B357EC">
        <w:rPr>
          <w:rFonts w:eastAsia="Times New Roman"/>
          <w:color w:val="000000"/>
          <w:sz w:val="24"/>
          <w:szCs w:val="24"/>
          <w:lang w:val="ru-RU"/>
        </w:rPr>
        <w:t>ИВЛ</w:t>
      </w:r>
      <w:r w:rsidRPr="004B2045">
        <w:rPr>
          <w:rFonts w:eastAsia="Times New Roman"/>
          <w:color w:val="000000"/>
          <w:sz w:val="24"/>
          <w:szCs w:val="24"/>
          <w:lang w:val="ru-RU"/>
        </w:rPr>
        <w:t>.</w:t>
      </w:r>
    </w:p>
    <w:p w14:paraId="2952574F" w14:textId="565BCBC8" w:rsidR="0052374F" w:rsidRPr="004B2045" w:rsidRDefault="0052374F" w:rsidP="00BC2691">
      <w:pPr>
        <w:spacing w:before="100" w:beforeAutospacing="1" w:after="100" w:afterAutospacing="1" w:line="240" w:lineRule="auto"/>
        <w:jc w:val="both"/>
        <w:rPr>
          <w:rFonts w:eastAsia="Times New Roman"/>
          <w:color w:val="000000"/>
          <w:sz w:val="24"/>
          <w:szCs w:val="24"/>
          <w:lang w:val="ru-RU"/>
        </w:rPr>
      </w:pPr>
      <w:r w:rsidRPr="004B2045">
        <w:rPr>
          <w:rFonts w:eastAsia="Times New Roman"/>
          <w:b/>
          <w:bCs/>
          <w:color w:val="000000"/>
          <w:sz w:val="24"/>
          <w:szCs w:val="24"/>
          <w:lang w:val="ru-RU"/>
        </w:rPr>
        <w:t>Примечание 4:</w:t>
      </w:r>
      <w:r w:rsidRPr="004B2045">
        <w:rPr>
          <w:rFonts w:eastAsia="Times New Roman"/>
          <w:color w:val="000000"/>
          <w:sz w:val="24"/>
          <w:szCs w:val="24"/>
          <w:lang w:val="ru-RU"/>
        </w:rPr>
        <w:t xml:space="preserve"> У беременных женщин сдавление нижней полой вены может привести к уменьшению венозного возврата и преднагрузки сердца, и как следствие, гипот</w:t>
      </w:r>
      <w:r w:rsidR="00B357EC">
        <w:rPr>
          <w:rFonts w:eastAsia="Times New Roman"/>
          <w:color w:val="000000"/>
          <w:sz w:val="24"/>
          <w:szCs w:val="24"/>
          <w:lang w:val="ru-RU"/>
        </w:rPr>
        <w:t>ензии</w:t>
      </w:r>
      <w:r w:rsidRPr="004B2045">
        <w:rPr>
          <w:rFonts w:eastAsia="Times New Roman"/>
          <w:color w:val="000000"/>
          <w:sz w:val="24"/>
          <w:szCs w:val="24"/>
          <w:lang w:val="ru-RU"/>
        </w:rPr>
        <w:t>. По этой причине для</w:t>
      </w:r>
      <w:r w:rsidR="00B357EC">
        <w:rPr>
          <w:rFonts w:eastAsia="Times New Roman"/>
          <w:color w:val="000000"/>
          <w:sz w:val="24"/>
          <w:szCs w:val="24"/>
          <w:lang w:val="ru-RU"/>
        </w:rPr>
        <w:t xml:space="preserve"> беременных женщин с сепсисом и/</w:t>
      </w:r>
      <w:r w:rsidRPr="004B2045">
        <w:rPr>
          <w:rFonts w:eastAsia="Times New Roman"/>
          <w:color w:val="000000"/>
          <w:sz w:val="24"/>
          <w:szCs w:val="24"/>
          <w:lang w:val="ru-RU"/>
        </w:rPr>
        <w:t>или септическим шоком наиболее выгодным является положение на боку, которое позволяет снизить давление на нижнюю полую вену (58).</w:t>
      </w:r>
    </w:p>
    <w:p w14:paraId="4148E83F" w14:textId="0D26D3BD"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5:</w:t>
      </w:r>
      <w:r w:rsidRPr="004B2045">
        <w:rPr>
          <w:rFonts w:eastAsia="Times New Roman"/>
          <w:color w:val="000000"/>
          <w:sz w:val="24"/>
          <w:szCs w:val="24"/>
          <w:lang w:val="ru-RU"/>
        </w:rPr>
        <w:t xml:space="preserve"> Клинические исследования, сравнивающие агрессивные режимы инфузионной терапии с консервативными режимами в условиях ограниченных ресурсов, говорят о более высокой смерт</w:t>
      </w:r>
      <w:r w:rsidR="00B357EC">
        <w:rPr>
          <w:rFonts w:eastAsia="Times New Roman"/>
          <w:color w:val="000000"/>
          <w:sz w:val="24"/>
          <w:szCs w:val="24"/>
          <w:lang w:val="ru-RU"/>
        </w:rPr>
        <w:t>ности у пациентов, которых лечили</w:t>
      </w:r>
      <w:r w:rsidRPr="004B2045">
        <w:rPr>
          <w:rFonts w:eastAsia="Times New Roman"/>
          <w:color w:val="000000"/>
          <w:sz w:val="24"/>
          <w:szCs w:val="24"/>
          <w:lang w:val="ru-RU"/>
        </w:rPr>
        <w:t xml:space="preserve"> агрессивными схемами инфузионной терапии (56, 57).</w:t>
      </w:r>
    </w:p>
    <w:p w14:paraId="6DC9A67E" w14:textId="77777777" w:rsidR="0052374F" w:rsidRPr="004B204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color w:val="000000"/>
          <w:sz w:val="24"/>
          <w:szCs w:val="24"/>
          <w:lang w:val="ru-RU"/>
        </w:rPr>
        <w:t>❌</w:t>
      </w:r>
      <w:r w:rsidRPr="004B2045">
        <w:rPr>
          <w:rFonts w:eastAsia="Times New Roman"/>
          <w:b/>
          <w:color w:val="000000"/>
          <w:sz w:val="24"/>
          <w:szCs w:val="24"/>
          <w:lang w:val="ru-RU"/>
        </w:rPr>
        <w:t xml:space="preserve"> Не используйте гипотонические кристаллоидные растворы, а также растворы крахмала или желатина.</w:t>
      </w:r>
    </w:p>
    <w:p w14:paraId="1A3A27BF" w14:textId="46C19E3D"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1: </w:t>
      </w:r>
      <w:r w:rsidRPr="004B2045">
        <w:rPr>
          <w:rFonts w:eastAsia="Times New Roman"/>
          <w:color w:val="000000"/>
          <w:sz w:val="24"/>
          <w:szCs w:val="24"/>
          <w:lang w:val="ru-RU"/>
        </w:rPr>
        <w:t xml:space="preserve">Растворы для инфузии, содержащие крахмал, связаны с повышением летальности и острого повреждения почек по сравнению с растворами кристаллоидов. Растворы </w:t>
      </w:r>
      <w:r w:rsidR="00B357EC">
        <w:rPr>
          <w:rFonts w:eastAsia="Times New Roman"/>
          <w:color w:val="000000"/>
          <w:sz w:val="24"/>
          <w:szCs w:val="24"/>
          <w:lang w:val="ru-RU"/>
        </w:rPr>
        <w:t>желатина изучены в меньше</w:t>
      </w:r>
      <w:r w:rsidRPr="004B2045">
        <w:rPr>
          <w:rFonts w:eastAsia="Times New Roman"/>
          <w:color w:val="000000"/>
          <w:sz w:val="24"/>
          <w:szCs w:val="24"/>
          <w:lang w:val="ru-RU"/>
        </w:rPr>
        <w:t>й степени, однако такие растворы дороже кристаллоидов (5, 59). Гипотонические (изотонические) растворы менее эффективны для увеличения внутрисосудистого объема. Рекомендации “</w:t>
      </w:r>
      <w:r w:rsidRPr="004B2045">
        <w:rPr>
          <w:rFonts w:eastAsia="Times New Roman"/>
          <w:color w:val="000000"/>
          <w:sz w:val="24"/>
          <w:szCs w:val="24"/>
        </w:rPr>
        <w:t>Surviving</w:t>
      </w:r>
      <w:r w:rsidRPr="004B2045">
        <w:rPr>
          <w:rFonts w:eastAsia="Times New Roman"/>
          <w:color w:val="000000"/>
          <w:sz w:val="24"/>
          <w:szCs w:val="24"/>
          <w:lang w:val="ru-RU"/>
        </w:rPr>
        <w:t xml:space="preserve"> </w:t>
      </w:r>
      <w:r w:rsidRPr="004B2045">
        <w:rPr>
          <w:rFonts w:eastAsia="Times New Roman"/>
          <w:color w:val="000000"/>
          <w:sz w:val="24"/>
          <w:szCs w:val="24"/>
        </w:rPr>
        <w:t>Sepsis</w:t>
      </w:r>
      <w:r w:rsidRPr="004B2045">
        <w:rPr>
          <w:rFonts w:eastAsia="Times New Roman"/>
          <w:color w:val="000000"/>
          <w:sz w:val="24"/>
          <w:szCs w:val="24"/>
          <w:lang w:val="ru-RU"/>
        </w:rPr>
        <w:t>” предлагают введение альбумина для интенсивной терапии пациентов, которым требуется значительное количество кристаллоидных растворов. Однако эта условная рекомендация основана на доказательствах низкого качества (5).</w:t>
      </w:r>
    </w:p>
    <w:p w14:paraId="3AB959FE" w14:textId="002FD738" w:rsidR="0052374F" w:rsidRPr="00B357EC" w:rsidRDefault="0052374F" w:rsidP="00BC2691">
      <w:pPr>
        <w:spacing w:before="100" w:beforeAutospacing="1" w:after="100" w:afterAutospacing="1" w:line="240" w:lineRule="auto"/>
        <w:jc w:val="both"/>
        <w:rPr>
          <w:rFonts w:eastAsia="Times New Roman"/>
          <w:b/>
          <w:sz w:val="24"/>
          <w:szCs w:val="24"/>
          <w:lang w:val="ru-RU"/>
        </w:rPr>
      </w:pPr>
      <w:r w:rsidRPr="00B357EC">
        <w:rPr>
          <w:rFonts w:ascii="Segoe UI Symbol" w:eastAsia="Times New Roman" w:hAnsi="Segoe UI Symbol" w:cs="Segoe UI Symbol"/>
          <w:b/>
          <w:color w:val="000000"/>
          <w:sz w:val="24"/>
          <w:szCs w:val="24"/>
          <w:lang w:val="ru-RU"/>
        </w:rPr>
        <w:t>✅</w:t>
      </w:r>
      <w:r w:rsidRPr="00B357EC">
        <w:rPr>
          <w:rFonts w:eastAsia="Times New Roman"/>
          <w:b/>
          <w:color w:val="000000"/>
          <w:sz w:val="24"/>
          <w:szCs w:val="24"/>
          <w:lang w:val="ru-RU"/>
        </w:rPr>
        <w:t xml:space="preserve"> Начинайте введение вазопрессоров взрослым пациентам, если шок сохраняется во время или после интенсивной терапии. Начальн</w:t>
      </w:r>
      <w:r w:rsidR="00B357EC">
        <w:rPr>
          <w:rFonts w:eastAsia="Times New Roman"/>
          <w:b/>
          <w:color w:val="000000"/>
          <w:sz w:val="24"/>
          <w:szCs w:val="24"/>
          <w:lang w:val="ru-RU"/>
        </w:rPr>
        <w:t>ое целевое значение САД ≥</w:t>
      </w:r>
      <w:r w:rsidRPr="00B357EC">
        <w:rPr>
          <w:rFonts w:eastAsia="Times New Roman"/>
          <w:b/>
          <w:color w:val="000000"/>
          <w:sz w:val="24"/>
          <w:szCs w:val="24"/>
          <w:lang w:val="ru-RU"/>
        </w:rPr>
        <w:t>65 мм рт.</w:t>
      </w:r>
      <w:r w:rsidR="004479E6">
        <w:rPr>
          <w:rFonts w:eastAsia="Times New Roman"/>
          <w:b/>
          <w:color w:val="000000"/>
          <w:sz w:val="24"/>
          <w:szCs w:val="24"/>
          <w:lang w:val="ru-RU"/>
        </w:rPr>
        <w:t xml:space="preserve"> </w:t>
      </w:r>
      <w:r w:rsidRPr="00B357EC">
        <w:rPr>
          <w:rFonts w:eastAsia="Times New Roman"/>
          <w:b/>
          <w:color w:val="000000"/>
          <w:sz w:val="24"/>
          <w:szCs w:val="24"/>
          <w:lang w:val="ru-RU"/>
        </w:rPr>
        <w:t xml:space="preserve">ст. Также важно обращать внимание на </w:t>
      </w:r>
      <w:r w:rsidR="004479E6">
        <w:rPr>
          <w:rFonts w:eastAsia="Times New Roman"/>
          <w:b/>
          <w:color w:val="000000"/>
          <w:sz w:val="24"/>
          <w:szCs w:val="24"/>
          <w:lang w:val="ru-RU"/>
        </w:rPr>
        <w:t>маркеры улучшения</w:t>
      </w:r>
      <w:r w:rsidRPr="00B357EC">
        <w:rPr>
          <w:rFonts w:eastAsia="Times New Roman"/>
          <w:b/>
          <w:color w:val="000000"/>
          <w:sz w:val="24"/>
          <w:szCs w:val="24"/>
          <w:lang w:val="ru-RU"/>
        </w:rPr>
        <w:t xml:space="preserve"> перфузии.</w:t>
      </w:r>
    </w:p>
    <w:p w14:paraId="63A7D74B" w14:textId="77777777" w:rsidR="0052374F" w:rsidRPr="004479E6" w:rsidRDefault="0052374F" w:rsidP="00BC2691">
      <w:pPr>
        <w:spacing w:before="100" w:beforeAutospacing="1" w:after="100" w:afterAutospacing="1" w:line="240" w:lineRule="auto"/>
        <w:jc w:val="both"/>
        <w:rPr>
          <w:rFonts w:eastAsia="Times New Roman"/>
          <w:b/>
          <w:sz w:val="24"/>
          <w:szCs w:val="24"/>
          <w:lang w:val="ru-RU"/>
        </w:rPr>
      </w:pPr>
      <w:r w:rsidRPr="004479E6">
        <w:rPr>
          <w:rFonts w:ascii="Segoe UI Symbol" w:eastAsia="Times New Roman" w:hAnsi="Segoe UI Symbol" w:cs="Segoe UI Symbol"/>
          <w:b/>
          <w:color w:val="000000"/>
          <w:sz w:val="24"/>
          <w:szCs w:val="24"/>
          <w:lang w:val="ru-RU"/>
        </w:rPr>
        <w:t>✅</w:t>
      </w:r>
      <w:r w:rsidRPr="004479E6">
        <w:rPr>
          <w:rFonts w:eastAsia="Times New Roman"/>
          <w:b/>
          <w:color w:val="000000"/>
          <w:sz w:val="24"/>
          <w:szCs w:val="24"/>
          <w:lang w:val="ru-RU"/>
        </w:rPr>
        <w:t xml:space="preserve"> Назначайте вазопрессоры детям, если:</w:t>
      </w:r>
    </w:p>
    <w:p w14:paraId="38FB402C" w14:textId="0D3F1918"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lastRenderedPageBreak/>
        <w:t xml:space="preserve">1. Имеются признаки шока, такие как: изменение психического </w:t>
      </w:r>
      <w:r w:rsidR="004479E6">
        <w:rPr>
          <w:rFonts w:eastAsia="Times New Roman"/>
          <w:color w:val="000000"/>
          <w:sz w:val="24"/>
          <w:szCs w:val="24"/>
          <w:lang w:val="ru-RU"/>
        </w:rPr>
        <w:t>статуса</w:t>
      </w:r>
      <w:r w:rsidRPr="004B2045">
        <w:rPr>
          <w:rFonts w:eastAsia="Times New Roman"/>
          <w:color w:val="000000"/>
          <w:sz w:val="24"/>
          <w:szCs w:val="24"/>
          <w:lang w:val="ru-RU"/>
        </w:rPr>
        <w:t>; бр</w:t>
      </w:r>
      <w:r w:rsidR="004479E6">
        <w:rPr>
          <w:rFonts w:eastAsia="Times New Roman"/>
          <w:color w:val="000000"/>
          <w:sz w:val="24"/>
          <w:szCs w:val="24"/>
          <w:lang w:val="ru-RU"/>
        </w:rPr>
        <w:t>адикардия или тахикардия (ЧСС &lt;</w:t>
      </w:r>
      <w:r w:rsidRPr="004B2045">
        <w:rPr>
          <w:rFonts w:eastAsia="Times New Roman"/>
          <w:color w:val="000000"/>
          <w:sz w:val="24"/>
          <w:szCs w:val="24"/>
          <w:lang w:val="ru-RU"/>
        </w:rPr>
        <w:t>90 уд</w:t>
      </w:r>
      <w:r w:rsidR="004479E6">
        <w:rPr>
          <w:rFonts w:eastAsia="Times New Roman"/>
          <w:color w:val="000000"/>
          <w:sz w:val="24"/>
          <w:szCs w:val="24"/>
          <w:lang w:val="ru-RU"/>
        </w:rPr>
        <w:t>/мин или &gt;</w:t>
      </w:r>
      <w:r w:rsidRPr="004B2045">
        <w:rPr>
          <w:rFonts w:eastAsia="Times New Roman"/>
          <w:color w:val="000000"/>
          <w:sz w:val="24"/>
          <w:szCs w:val="24"/>
          <w:lang w:val="ru-RU"/>
        </w:rPr>
        <w:t>160 уд</w:t>
      </w:r>
      <w:r w:rsidR="004479E6">
        <w:rPr>
          <w:rFonts w:eastAsia="Times New Roman"/>
          <w:color w:val="000000"/>
          <w:sz w:val="24"/>
          <w:szCs w:val="24"/>
          <w:lang w:val="ru-RU"/>
        </w:rPr>
        <w:t>/мин у младенцев и ЧСС &lt;</w:t>
      </w:r>
      <w:r w:rsidRPr="004B2045">
        <w:rPr>
          <w:rFonts w:eastAsia="Times New Roman"/>
          <w:color w:val="000000"/>
          <w:sz w:val="24"/>
          <w:szCs w:val="24"/>
          <w:lang w:val="ru-RU"/>
        </w:rPr>
        <w:t>70 уд</w:t>
      </w:r>
      <w:r w:rsidR="004479E6">
        <w:rPr>
          <w:rFonts w:eastAsia="Times New Roman"/>
          <w:color w:val="000000"/>
          <w:sz w:val="24"/>
          <w:szCs w:val="24"/>
          <w:lang w:val="ru-RU"/>
        </w:rPr>
        <w:t>/мин или &gt;</w:t>
      </w:r>
      <w:r w:rsidRPr="004B2045">
        <w:rPr>
          <w:rFonts w:eastAsia="Times New Roman"/>
          <w:color w:val="000000"/>
          <w:sz w:val="24"/>
          <w:szCs w:val="24"/>
          <w:lang w:val="ru-RU"/>
        </w:rPr>
        <w:t>150 уд</w:t>
      </w:r>
      <w:r w:rsidR="004479E6">
        <w:rPr>
          <w:rFonts w:eastAsia="Times New Roman"/>
          <w:color w:val="000000"/>
          <w:sz w:val="24"/>
          <w:szCs w:val="24"/>
          <w:lang w:val="ru-RU"/>
        </w:rPr>
        <w:t>/мин</w:t>
      </w:r>
      <w:r w:rsidRPr="004B2045">
        <w:rPr>
          <w:rFonts w:eastAsia="Times New Roman"/>
          <w:color w:val="000000"/>
          <w:sz w:val="24"/>
          <w:szCs w:val="24"/>
          <w:lang w:val="ru-RU"/>
        </w:rPr>
        <w:t xml:space="preserve"> у детей); длительное наполнение капилляров (&gt;2 сек) или слабый пульс; тахипноэ; пятнистая или холодная кожа, петехиальная или пурпурная сыпь; гиперлактатемия; олигоурия, сохраняющаяся после д</w:t>
      </w:r>
      <w:r w:rsidR="004479E6">
        <w:rPr>
          <w:rFonts w:eastAsia="Times New Roman"/>
          <w:color w:val="000000"/>
          <w:sz w:val="24"/>
          <w:szCs w:val="24"/>
          <w:lang w:val="ru-RU"/>
        </w:rPr>
        <w:t>вух повторных болюсных введений</w:t>
      </w:r>
      <w:r w:rsidRPr="004B2045">
        <w:rPr>
          <w:rFonts w:eastAsia="Times New Roman"/>
          <w:color w:val="000000"/>
          <w:sz w:val="24"/>
          <w:szCs w:val="24"/>
          <w:lang w:val="ru-RU"/>
        </w:rPr>
        <w:t xml:space="preserve"> </w:t>
      </w:r>
      <w:r w:rsidR="004479E6">
        <w:rPr>
          <w:rFonts w:eastAsia="Times New Roman"/>
          <w:b/>
          <w:color w:val="000000"/>
          <w:sz w:val="24"/>
          <w:szCs w:val="24"/>
          <w:lang w:val="ru-RU"/>
        </w:rPr>
        <w:t>ИЛИ</w:t>
      </w:r>
    </w:p>
    <w:p w14:paraId="19D9AF5A" w14:textId="0EC66EE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t>2. соответствующие возрасту показатели артери</w:t>
      </w:r>
      <w:r w:rsidR="004479E6">
        <w:rPr>
          <w:rFonts w:eastAsia="Times New Roman"/>
          <w:color w:val="000000"/>
          <w:sz w:val="24"/>
          <w:szCs w:val="24"/>
          <w:lang w:val="ru-RU"/>
        </w:rPr>
        <w:t xml:space="preserve">ального давления не достигнуты </w:t>
      </w:r>
      <w:r w:rsidR="004479E6" w:rsidRPr="004479E6">
        <w:rPr>
          <w:rFonts w:eastAsia="Times New Roman"/>
          <w:b/>
          <w:color w:val="000000"/>
          <w:sz w:val="24"/>
          <w:szCs w:val="24"/>
          <w:lang w:val="ru-RU"/>
        </w:rPr>
        <w:t>ИЛИ</w:t>
      </w:r>
    </w:p>
    <w:p w14:paraId="4F28E197" w14:textId="0D1BE05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t xml:space="preserve">3. признаки перегрузки </w:t>
      </w:r>
      <w:r w:rsidR="004479E6">
        <w:rPr>
          <w:rFonts w:eastAsia="Times New Roman"/>
          <w:color w:val="000000"/>
          <w:sz w:val="24"/>
          <w:szCs w:val="24"/>
          <w:lang w:val="ru-RU"/>
        </w:rPr>
        <w:t>жидкостью</w:t>
      </w:r>
      <w:r w:rsidRPr="004B2045">
        <w:rPr>
          <w:rFonts w:eastAsia="Times New Roman"/>
          <w:color w:val="000000"/>
          <w:sz w:val="24"/>
          <w:szCs w:val="24"/>
          <w:lang w:val="ru-RU"/>
        </w:rPr>
        <w:t xml:space="preserve"> очевидны (6).</w:t>
      </w:r>
    </w:p>
    <w:p w14:paraId="726D3607" w14:textId="2E96494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4B2045">
        <w:rPr>
          <w:rFonts w:eastAsia="Times New Roman"/>
          <w:color w:val="000000"/>
          <w:sz w:val="24"/>
          <w:szCs w:val="24"/>
          <w:lang w:val="ru-RU"/>
        </w:rPr>
        <w:t>Если центральные венозные катетеры недоступны, вазопрессоры можно вводить через периферические венозные катетеры. Следует использовать крупные вены и следить за признаками экстравазации и локального некроза тканей. Если вы заметили экстравазацию, остановите инфузию. Вазопрессоры также могут вводит</w:t>
      </w:r>
      <w:r w:rsidR="007F39C3">
        <w:rPr>
          <w:rFonts w:eastAsia="Times New Roman"/>
          <w:color w:val="000000"/>
          <w:sz w:val="24"/>
          <w:szCs w:val="24"/>
          <w:lang w:val="ru-RU"/>
        </w:rPr>
        <w:t>ь</w:t>
      </w:r>
      <w:r w:rsidRPr="004B2045">
        <w:rPr>
          <w:rFonts w:eastAsia="Times New Roman"/>
          <w:color w:val="000000"/>
          <w:sz w:val="24"/>
          <w:szCs w:val="24"/>
          <w:lang w:val="ru-RU"/>
        </w:rPr>
        <w:t>ся через внутрикостный доступ.</w:t>
      </w:r>
    </w:p>
    <w:p w14:paraId="45BAC961"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rPr>
        <w:t>️</w:t>
      </w:r>
      <w:r w:rsidRPr="004B2045">
        <w:rPr>
          <w:rFonts w:eastAsia="Times New Roman"/>
          <w:b/>
          <w:bCs/>
          <w:color w:val="000000"/>
          <w:sz w:val="24"/>
          <w:szCs w:val="24"/>
          <w:lang w:val="ru-RU"/>
        </w:rPr>
        <w:t xml:space="preserve"> </w:t>
      </w:r>
      <w:r w:rsidRPr="004B2045">
        <w:rPr>
          <w:rFonts w:eastAsia="Times New Roman"/>
          <w:color w:val="000000"/>
          <w:sz w:val="24"/>
          <w:szCs w:val="24"/>
          <w:lang w:val="ru-RU"/>
        </w:rPr>
        <w:t>Если признаки плохой перфузии и сердечной недостаточности сохраняются, несмотря на достижение целевого САД с применением инфузионной терапии и вазопрессоров, рассмотрите возможность инотропной поддержки добутамином.</w:t>
      </w:r>
    </w:p>
    <w:p w14:paraId="1FB95059" w14:textId="377B435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1: </w:t>
      </w:r>
      <w:r w:rsidRPr="004B2045">
        <w:rPr>
          <w:rFonts w:eastAsia="Times New Roman"/>
          <w:color w:val="000000"/>
          <w:sz w:val="24"/>
          <w:szCs w:val="24"/>
          <w:lang w:val="ru-RU"/>
        </w:rPr>
        <w:t xml:space="preserve">Наиболее безопасное введение вазопрессоров (норадреналин, адреналин, вазопрессин и дофамин) осуществляется через центральный венозный катетер со строго контролируемой скоростью. Также введение вазопрессоров возможно через периферическую вену (60) и </w:t>
      </w:r>
      <w:r w:rsidR="004479E6">
        <w:rPr>
          <w:rFonts w:eastAsia="Times New Roman"/>
          <w:color w:val="000000"/>
          <w:sz w:val="24"/>
          <w:szCs w:val="24"/>
          <w:lang w:val="ru-RU"/>
        </w:rPr>
        <w:t>внутрикостно</w:t>
      </w:r>
      <w:r w:rsidRPr="004B2045">
        <w:rPr>
          <w:rFonts w:eastAsia="Times New Roman"/>
          <w:color w:val="000000"/>
          <w:sz w:val="24"/>
          <w:szCs w:val="24"/>
          <w:lang w:val="ru-RU"/>
        </w:rPr>
        <w:t xml:space="preserve">. Регулярно контролируйте уровень артериального давления и титруйте дозу вазопрессора до минимальных значений, необходимых для поддержания перфузии и предотвращения побочных эффектов. </w:t>
      </w:r>
      <w:r w:rsidR="004C544B">
        <w:rPr>
          <w:rFonts w:eastAsia="Times New Roman"/>
          <w:color w:val="000000"/>
          <w:sz w:val="24"/>
          <w:szCs w:val="24"/>
          <w:lang w:val="ru-RU"/>
        </w:rPr>
        <w:t>Недавнее исследование показало</w:t>
      </w:r>
      <w:r w:rsidRPr="004B2045">
        <w:rPr>
          <w:rFonts w:eastAsia="Times New Roman"/>
          <w:color w:val="000000"/>
          <w:sz w:val="24"/>
          <w:szCs w:val="24"/>
          <w:lang w:val="ru-RU"/>
        </w:rPr>
        <w:t>, что у взрослых старше 65 лет целевой показатель САД 60–65 мм рт.с</w:t>
      </w:r>
      <w:r w:rsidR="004C544B">
        <w:rPr>
          <w:rFonts w:eastAsia="Times New Roman"/>
          <w:color w:val="000000"/>
          <w:sz w:val="24"/>
          <w:szCs w:val="24"/>
          <w:lang w:val="ru-RU"/>
        </w:rPr>
        <w:t>т. эквивалентен значениям САД ≥</w:t>
      </w:r>
      <w:r w:rsidRPr="004B2045">
        <w:rPr>
          <w:rFonts w:eastAsia="Times New Roman"/>
          <w:color w:val="000000"/>
          <w:sz w:val="24"/>
          <w:szCs w:val="24"/>
          <w:lang w:val="ru-RU"/>
        </w:rPr>
        <w:t>65 мм рт.ст. (61).</w:t>
      </w:r>
    </w:p>
    <w:p w14:paraId="3C022F4A"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C544B">
        <w:rPr>
          <w:rFonts w:eastAsia="Times New Roman"/>
          <w:b/>
          <w:color w:val="000000"/>
          <w:sz w:val="24"/>
          <w:szCs w:val="24"/>
          <w:lang w:val="ru-RU"/>
        </w:rPr>
        <w:t>Норадреналин</w:t>
      </w:r>
      <w:r w:rsidRPr="004B2045">
        <w:rPr>
          <w:rFonts w:eastAsia="Times New Roman"/>
          <w:color w:val="000000"/>
          <w:sz w:val="24"/>
          <w:szCs w:val="24"/>
          <w:lang w:val="ru-RU"/>
        </w:rPr>
        <w:t xml:space="preserve"> считается препаратом первой линии у взрослых пациентов; адреналин или вазопрессин могут быть добавлены к терапии для достижения целевых значений САД. Из-за риска тахиаритмии дофамин остается в резерве для пациентов с брадикардией или низким риском тахиаритмии.</w:t>
      </w:r>
    </w:p>
    <w:p w14:paraId="4D51B174" w14:textId="22E02C4C"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3:</w:t>
      </w:r>
      <w:r w:rsidRPr="004B2045">
        <w:rPr>
          <w:rFonts w:eastAsia="Times New Roman"/>
          <w:color w:val="000000"/>
          <w:sz w:val="24"/>
          <w:szCs w:val="24"/>
          <w:lang w:val="ru-RU"/>
        </w:rPr>
        <w:t xml:space="preserve"> У детей </w:t>
      </w:r>
      <w:r w:rsidRPr="004C544B">
        <w:rPr>
          <w:rFonts w:eastAsia="Times New Roman"/>
          <w:b/>
          <w:color w:val="000000"/>
          <w:sz w:val="24"/>
          <w:szCs w:val="24"/>
          <w:lang w:val="ru-RU"/>
        </w:rPr>
        <w:t>адреналин</w:t>
      </w:r>
      <w:r w:rsidRPr="004B2045">
        <w:rPr>
          <w:rFonts w:eastAsia="Times New Roman"/>
          <w:color w:val="000000"/>
          <w:sz w:val="24"/>
          <w:szCs w:val="24"/>
          <w:lang w:val="ru-RU"/>
        </w:rPr>
        <w:t xml:space="preserve"> сч</w:t>
      </w:r>
      <w:r w:rsidR="004C544B">
        <w:rPr>
          <w:rFonts w:eastAsia="Times New Roman"/>
          <w:color w:val="000000"/>
          <w:sz w:val="24"/>
          <w:szCs w:val="24"/>
          <w:lang w:val="ru-RU"/>
        </w:rPr>
        <w:t>итается препаратом первой линии</w:t>
      </w:r>
      <w:r w:rsidRPr="004B2045">
        <w:rPr>
          <w:rFonts w:eastAsia="Times New Roman"/>
          <w:color w:val="000000"/>
          <w:sz w:val="24"/>
          <w:szCs w:val="24"/>
          <w:lang w:val="ru-RU"/>
        </w:rPr>
        <w:t>, а норадреналин может быть добавлен к терапии, если шок сохраняется, несмотря на оптимальные дозы адреналина.</w:t>
      </w:r>
    </w:p>
    <w:p w14:paraId="07BD9FF8"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4: </w:t>
      </w:r>
      <w:r w:rsidRPr="004B2045">
        <w:rPr>
          <w:rFonts w:eastAsia="Times New Roman"/>
          <w:color w:val="000000"/>
          <w:sz w:val="24"/>
          <w:szCs w:val="24"/>
          <w:lang w:val="ru-RU"/>
        </w:rPr>
        <w:t>Ни в одном РКИ добутамин не сравнивался с плацебо по клиническим исходам.</w:t>
      </w:r>
    </w:p>
    <w:p w14:paraId="162D7465" w14:textId="4BA8AF56"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5:</w:t>
      </w:r>
      <w:r w:rsidR="004C544B">
        <w:rPr>
          <w:rFonts w:eastAsia="Times New Roman"/>
          <w:color w:val="000000"/>
          <w:sz w:val="24"/>
          <w:szCs w:val="24"/>
          <w:lang w:val="ru-RU"/>
        </w:rPr>
        <w:t xml:space="preserve"> См. р</w:t>
      </w:r>
      <w:r w:rsidRPr="004B2045">
        <w:rPr>
          <w:rFonts w:eastAsia="Times New Roman"/>
          <w:color w:val="000000"/>
          <w:sz w:val="24"/>
          <w:szCs w:val="24"/>
          <w:lang w:val="ru-RU"/>
        </w:rPr>
        <w:t xml:space="preserve">аздел 11 о дополнительных методах лечения </w:t>
      </w:r>
      <w:r w:rsidR="004C544B">
        <w:rPr>
          <w:rFonts w:eastAsia="Times New Roman"/>
          <w:color w:val="000000"/>
          <w:sz w:val="24"/>
          <w:szCs w:val="24"/>
          <w:lang w:val="ru-RU"/>
        </w:rPr>
        <w:t>глюко</w:t>
      </w:r>
      <w:r w:rsidRPr="004B2045">
        <w:rPr>
          <w:rFonts w:eastAsia="Times New Roman"/>
          <w:color w:val="000000"/>
          <w:sz w:val="24"/>
          <w:szCs w:val="24"/>
          <w:lang w:val="ru-RU"/>
        </w:rPr>
        <w:t>кортикостероидами при сепсисе и септическом шоке.</w:t>
      </w:r>
    </w:p>
    <w:p w14:paraId="1C7E5BD1"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p>
    <w:p w14:paraId="36953419" w14:textId="7C18A4C5"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8DCD"/>
          <w:sz w:val="24"/>
          <w:szCs w:val="24"/>
          <w:lang w:val="ru-RU"/>
        </w:rPr>
        <w:t xml:space="preserve">11. </w:t>
      </w:r>
      <w:r w:rsidRPr="004B2045">
        <w:rPr>
          <w:rFonts w:eastAsia="Times New Roman"/>
          <w:color w:val="548DD4"/>
          <w:sz w:val="24"/>
          <w:szCs w:val="24"/>
          <w:lang w:val="ru-RU"/>
        </w:rPr>
        <w:t xml:space="preserve">Дополнительные препараты для лечения </w:t>
      </w:r>
      <w:r w:rsidRPr="004B2045">
        <w:rPr>
          <w:rFonts w:eastAsia="Times New Roman"/>
          <w:color w:val="548DD4"/>
          <w:sz w:val="24"/>
          <w:szCs w:val="24"/>
        </w:rPr>
        <w:t>COVID</w:t>
      </w:r>
      <w:r w:rsidRPr="004B2045">
        <w:rPr>
          <w:rFonts w:eastAsia="Times New Roman"/>
          <w:color w:val="548DD4"/>
          <w:sz w:val="24"/>
          <w:szCs w:val="24"/>
          <w:lang w:val="ru-RU"/>
        </w:rPr>
        <w:t>-19: глюкокортикостероиды</w:t>
      </w:r>
      <w:r w:rsidR="00B305A0">
        <w:rPr>
          <w:rFonts w:eastAsia="Times New Roman"/>
          <w:color w:val="548DD4"/>
          <w:sz w:val="24"/>
          <w:szCs w:val="24"/>
          <w:lang w:val="ru-RU"/>
        </w:rPr>
        <w:t xml:space="preserve"> (ГКС)</w:t>
      </w:r>
    </w:p>
    <w:p w14:paraId="3323947F" w14:textId="67A107B6"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color w:val="000000"/>
          <w:sz w:val="24"/>
          <w:szCs w:val="24"/>
          <w:lang w:val="ru-RU"/>
        </w:rPr>
        <w:t>❌</w:t>
      </w:r>
      <w:r w:rsidRPr="004B2045">
        <w:rPr>
          <w:rFonts w:eastAsia="Times New Roman"/>
          <w:color w:val="000000"/>
          <w:sz w:val="24"/>
          <w:szCs w:val="24"/>
          <w:lang w:val="ru-RU"/>
        </w:rPr>
        <w:t xml:space="preserve"> </w:t>
      </w:r>
      <w:r w:rsidRPr="004B2045">
        <w:rPr>
          <w:rFonts w:eastAsia="Times New Roman"/>
          <w:b/>
          <w:color w:val="000000"/>
          <w:sz w:val="24"/>
          <w:szCs w:val="24"/>
          <w:lang w:val="ru-RU"/>
        </w:rPr>
        <w:t xml:space="preserve">Не следует рутинно применять системные </w:t>
      </w:r>
      <w:r w:rsidR="00B305A0">
        <w:rPr>
          <w:rFonts w:eastAsia="Times New Roman"/>
          <w:b/>
          <w:color w:val="000000"/>
          <w:sz w:val="24"/>
          <w:szCs w:val="24"/>
          <w:lang w:val="ru-RU"/>
        </w:rPr>
        <w:t>ГКС</w:t>
      </w:r>
      <w:r w:rsidRPr="004B2045">
        <w:rPr>
          <w:rFonts w:eastAsia="Times New Roman"/>
          <w:b/>
          <w:color w:val="000000"/>
          <w:sz w:val="24"/>
          <w:szCs w:val="24"/>
          <w:lang w:val="ru-RU"/>
        </w:rPr>
        <w:t xml:space="preserve"> для лечения вирусной пневмонии вне клинических испытаний.</w:t>
      </w:r>
    </w:p>
    <w:p w14:paraId="076344E0" w14:textId="386DD4F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1:</w:t>
      </w:r>
      <w:r w:rsidRPr="004B2045">
        <w:rPr>
          <w:rFonts w:eastAsia="Times New Roman"/>
          <w:color w:val="000000"/>
          <w:sz w:val="24"/>
          <w:szCs w:val="24"/>
          <w:lang w:val="ru-RU"/>
        </w:rPr>
        <w:t xml:space="preserve"> Системный обзор обсервационных исследований назначения ГКС пациентам с ТОРИ не выявил преимуществ в выживаемости пациентов при наличии возможного вреда (аваскулярный некроз, психоз, диабет и задержка элиминации вируса) (62). Системный обзор обсервационных исследований при гриппе выявил повышенный риск смерти и вторичных инфекций, связанны</w:t>
      </w:r>
      <w:r w:rsidR="007F39C3">
        <w:rPr>
          <w:rFonts w:eastAsia="Times New Roman"/>
          <w:color w:val="000000"/>
          <w:sz w:val="24"/>
          <w:szCs w:val="24"/>
          <w:lang w:val="ru-RU"/>
        </w:rPr>
        <w:t>х</w:t>
      </w:r>
      <w:r w:rsidRPr="004B2045">
        <w:rPr>
          <w:rFonts w:eastAsia="Times New Roman"/>
          <w:color w:val="000000"/>
          <w:sz w:val="24"/>
          <w:szCs w:val="24"/>
          <w:lang w:val="ru-RU"/>
        </w:rPr>
        <w:t xml:space="preserve"> с применением ГКС; доказательная база исследований была оценена как достаточно слабая ввиду искажающих результаты факторов на момент назначения препарата (63). Дальнейшие исследования, позволяющие преодолеть вышеупомянутые ограничения посредством корректировки изменяющихся во времени сопутствующих факторов, не продемонстрировал</w:t>
      </w:r>
      <w:r w:rsidR="00466186">
        <w:rPr>
          <w:rFonts w:eastAsia="Times New Roman"/>
          <w:color w:val="000000"/>
          <w:sz w:val="24"/>
          <w:szCs w:val="24"/>
          <w:lang w:val="ru-RU"/>
        </w:rPr>
        <w:t>и</w:t>
      </w:r>
      <w:r w:rsidRPr="004B2045">
        <w:rPr>
          <w:rFonts w:eastAsia="Times New Roman"/>
          <w:color w:val="000000"/>
          <w:sz w:val="24"/>
          <w:szCs w:val="24"/>
          <w:lang w:val="ru-RU"/>
        </w:rPr>
        <w:t xml:space="preserve"> влияния ГКС на смертность (64). Наконец, недавнее исследование, включавшее паци</w:t>
      </w:r>
      <w:r w:rsidR="00B305A0">
        <w:rPr>
          <w:rFonts w:eastAsia="Times New Roman"/>
          <w:color w:val="000000"/>
          <w:sz w:val="24"/>
          <w:szCs w:val="24"/>
          <w:lang w:val="ru-RU"/>
        </w:rPr>
        <w:t xml:space="preserve">ентов, получающих ГКС при </w:t>
      </w:r>
      <w:r w:rsidRPr="004B2045">
        <w:rPr>
          <w:rFonts w:eastAsia="Times New Roman"/>
          <w:color w:val="000000"/>
          <w:sz w:val="24"/>
          <w:szCs w:val="24"/>
        </w:rPr>
        <w:t>MERS</w:t>
      </w:r>
      <w:r w:rsidRPr="004B2045">
        <w:rPr>
          <w:rFonts w:eastAsia="Times New Roman"/>
          <w:color w:val="000000"/>
          <w:sz w:val="24"/>
          <w:szCs w:val="24"/>
          <w:lang w:val="ru-RU"/>
        </w:rPr>
        <w:t xml:space="preserve">, и использовавшее аналогичный статистический подход, не обнаружило никакого эффекта ГКС на уровень смертности; однако в этой работе отмечалось снижение скорости элиминации </w:t>
      </w:r>
      <w:r w:rsidRPr="004B2045">
        <w:rPr>
          <w:rFonts w:eastAsia="Times New Roman"/>
          <w:color w:val="000000"/>
          <w:sz w:val="24"/>
          <w:szCs w:val="24"/>
        </w:rPr>
        <w:t>MERS</w:t>
      </w:r>
      <w:r w:rsidRPr="004B2045">
        <w:rPr>
          <w:rFonts w:eastAsia="Times New Roman"/>
          <w:color w:val="000000"/>
          <w:sz w:val="24"/>
          <w:szCs w:val="24"/>
          <w:lang w:val="ru-RU"/>
        </w:rPr>
        <w:t>-</w:t>
      </w:r>
      <w:r w:rsidRPr="004B2045">
        <w:rPr>
          <w:rFonts w:eastAsia="Times New Roman"/>
          <w:color w:val="000000"/>
          <w:sz w:val="24"/>
          <w:szCs w:val="24"/>
        </w:rPr>
        <w:t>CoV</w:t>
      </w:r>
      <w:r w:rsidRPr="004B2045">
        <w:rPr>
          <w:rFonts w:eastAsia="Times New Roman"/>
          <w:color w:val="000000"/>
          <w:sz w:val="24"/>
          <w:szCs w:val="24"/>
          <w:lang w:val="ru-RU"/>
        </w:rPr>
        <w:t xml:space="preserve"> из </w:t>
      </w:r>
      <w:r w:rsidR="00B305A0">
        <w:rPr>
          <w:rFonts w:eastAsia="Times New Roman"/>
          <w:color w:val="000000"/>
          <w:sz w:val="24"/>
          <w:szCs w:val="24"/>
          <w:lang w:val="ru-RU"/>
        </w:rPr>
        <w:t>НДП</w:t>
      </w:r>
      <w:r w:rsidRPr="004B2045">
        <w:rPr>
          <w:rFonts w:eastAsia="Times New Roman"/>
          <w:color w:val="000000"/>
          <w:sz w:val="24"/>
          <w:szCs w:val="24"/>
          <w:lang w:val="ru-RU"/>
        </w:rPr>
        <w:t xml:space="preserve"> (65). Учитывая недостаточную эффективность и возможный вред ГКС, следует избегать их рутинного использования за исключением случаев, когда их применение необходимо по другим причинам. Эти причины включают обострение бронхиальной астмы, ХОБЛ или септический шок. Анализ риска и пользы применения ГКС необходимо проводить в каждом отдельном случае.</w:t>
      </w:r>
      <w:r w:rsidRPr="004B2045">
        <w:rPr>
          <w:rFonts w:eastAsia="Times New Roman"/>
          <w:color w:val="000000"/>
          <w:sz w:val="24"/>
          <w:szCs w:val="24"/>
        </w:rPr>
        <w:t> </w:t>
      </w:r>
    </w:p>
    <w:p w14:paraId="2DC7F762" w14:textId="05267D0B"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B2045">
        <w:rPr>
          <w:rFonts w:eastAsia="Times New Roman"/>
          <w:color w:val="000000"/>
          <w:sz w:val="24"/>
          <w:szCs w:val="24"/>
          <w:lang w:val="ru-RU"/>
        </w:rPr>
        <w:t xml:space="preserve">Недавнее руководство, выпущенное международной комиссией и основанное на выводах двух крупных </w:t>
      </w:r>
      <w:r w:rsidR="00B305A0">
        <w:rPr>
          <w:rFonts w:eastAsia="Times New Roman"/>
          <w:color w:val="000000"/>
          <w:sz w:val="24"/>
          <w:szCs w:val="24"/>
          <w:lang w:val="ru-RU"/>
        </w:rPr>
        <w:t xml:space="preserve">РКИ, дает условную рекомендацию использования </w:t>
      </w:r>
      <w:r w:rsidRPr="004B2045">
        <w:rPr>
          <w:rFonts w:eastAsia="Times New Roman"/>
          <w:color w:val="000000"/>
          <w:sz w:val="24"/>
          <w:szCs w:val="24"/>
          <w:lang w:val="ru-RU"/>
        </w:rPr>
        <w:t>ГКС у всех пациентов с сепсисом и септическим шок (66). Руководство “</w:t>
      </w:r>
      <w:r w:rsidRPr="004B2045">
        <w:rPr>
          <w:rFonts w:eastAsia="Times New Roman"/>
          <w:color w:val="000000"/>
          <w:sz w:val="24"/>
          <w:szCs w:val="24"/>
        </w:rPr>
        <w:t>Surviving</w:t>
      </w:r>
      <w:r w:rsidRPr="004B2045">
        <w:rPr>
          <w:rFonts w:eastAsia="Times New Roman"/>
          <w:color w:val="000000"/>
          <w:sz w:val="24"/>
          <w:szCs w:val="24"/>
          <w:lang w:val="ru-RU"/>
        </w:rPr>
        <w:t xml:space="preserve"> </w:t>
      </w:r>
      <w:r w:rsidRPr="004B2045">
        <w:rPr>
          <w:rFonts w:eastAsia="Times New Roman"/>
          <w:color w:val="000000"/>
          <w:sz w:val="24"/>
          <w:szCs w:val="24"/>
        </w:rPr>
        <w:t>Sepsis</w:t>
      </w:r>
      <w:r w:rsidRPr="004B2045">
        <w:rPr>
          <w:rFonts w:eastAsia="Times New Roman"/>
          <w:color w:val="000000"/>
          <w:sz w:val="24"/>
          <w:szCs w:val="24"/>
          <w:lang w:val="ru-RU"/>
        </w:rPr>
        <w:t xml:space="preserve">”, составленное до того, как были опубликованы вышеупомянутые РКИ, рекомендует ГКС только пациентам, у которых адекватная инфузионная и вазопрессорная терапия не способна обеспечить гемодинамическую стабильность (5). Клиницисты, рассматривающие возможность применения ГКС у пациентов с </w:t>
      </w:r>
      <w:r w:rsidRPr="004B2045">
        <w:rPr>
          <w:rFonts w:eastAsia="Times New Roman"/>
          <w:color w:val="000000"/>
          <w:sz w:val="24"/>
          <w:szCs w:val="24"/>
        </w:rPr>
        <w:t>COVID</w:t>
      </w:r>
      <w:r w:rsidRPr="004B2045">
        <w:rPr>
          <w:rFonts w:eastAsia="Times New Roman"/>
          <w:color w:val="000000"/>
          <w:sz w:val="24"/>
          <w:szCs w:val="24"/>
          <w:lang w:val="ru-RU"/>
        </w:rPr>
        <w:t xml:space="preserve">-19 и сепсисом, </w:t>
      </w:r>
      <w:r w:rsidR="00B305A0">
        <w:rPr>
          <w:rFonts w:eastAsia="Times New Roman"/>
          <w:color w:val="000000"/>
          <w:sz w:val="24"/>
          <w:szCs w:val="24"/>
          <w:lang w:val="ru-RU"/>
        </w:rPr>
        <w:t>должны сбалансировать потенциальное умеренное снижение смертности и потенциальную обратную сторону</w:t>
      </w:r>
      <w:r w:rsidRPr="004B2045">
        <w:rPr>
          <w:rFonts w:eastAsia="Times New Roman"/>
          <w:color w:val="000000"/>
          <w:sz w:val="24"/>
          <w:szCs w:val="24"/>
          <w:lang w:val="ru-RU"/>
        </w:rPr>
        <w:t xml:space="preserve"> применения ГКС </w:t>
      </w:r>
      <w:r w:rsidR="00B305A0">
        <w:rPr>
          <w:rFonts w:eastAsia="Times New Roman"/>
          <w:color w:val="000000"/>
          <w:sz w:val="24"/>
          <w:szCs w:val="24"/>
          <w:lang w:val="ru-RU"/>
        </w:rPr>
        <w:t>–</w:t>
      </w:r>
      <w:r w:rsidRPr="004B2045">
        <w:rPr>
          <w:rFonts w:eastAsia="Times New Roman"/>
          <w:color w:val="000000"/>
          <w:sz w:val="24"/>
          <w:szCs w:val="24"/>
          <w:lang w:val="ru-RU"/>
        </w:rPr>
        <w:t xml:space="preserve"> </w:t>
      </w:r>
      <w:r w:rsidR="00B305A0" w:rsidRPr="004B2045">
        <w:rPr>
          <w:rFonts w:eastAsia="Times New Roman"/>
          <w:color w:val="000000"/>
          <w:sz w:val="24"/>
          <w:szCs w:val="24"/>
          <w:lang w:val="ru-RU"/>
        </w:rPr>
        <w:t xml:space="preserve">снижение скорости элиминации </w:t>
      </w:r>
      <w:r w:rsidR="00B305A0">
        <w:rPr>
          <w:rFonts w:eastAsia="Times New Roman"/>
          <w:color w:val="000000"/>
          <w:sz w:val="24"/>
          <w:szCs w:val="24"/>
          <w:lang w:val="ru-RU"/>
        </w:rPr>
        <w:t>вируса из НДП,</w:t>
      </w:r>
      <w:r w:rsidRPr="004B2045">
        <w:rPr>
          <w:rFonts w:eastAsia="Times New Roman"/>
          <w:color w:val="000000"/>
          <w:sz w:val="24"/>
          <w:szCs w:val="24"/>
          <w:lang w:val="ru-RU"/>
        </w:rPr>
        <w:t xml:space="preserve"> как это наблюдалось у пациентов с </w:t>
      </w:r>
      <w:r w:rsidRPr="004B2045">
        <w:rPr>
          <w:rFonts w:eastAsia="Times New Roman"/>
          <w:color w:val="000000"/>
          <w:sz w:val="24"/>
          <w:szCs w:val="24"/>
        </w:rPr>
        <w:t>MERS</w:t>
      </w:r>
      <w:r w:rsidRPr="004B2045">
        <w:rPr>
          <w:rFonts w:eastAsia="Times New Roman"/>
          <w:color w:val="000000"/>
          <w:sz w:val="24"/>
          <w:szCs w:val="24"/>
          <w:lang w:val="ru-RU"/>
        </w:rPr>
        <w:t>-</w:t>
      </w:r>
      <w:r w:rsidRPr="004B2045">
        <w:rPr>
          <w:rFonts w:eastAsia="Times New Roman"/>
          <w:color w:val="000000"/>
          <w:sz w:val="24"/>
          <w:szCs w:val="24"/>
        </w:rPr>
        <w:t>CoV</w:t>
      </w:r>
      <w:r w:rsidRPr="004B2045">
        <w:rPr>
          <w:rFonts w:eastAsia="Times New Roman"/>
          <w:color w:val="000000"/>
          <w:sz w:val="24"/>
          <w:szCs w:val="24"/>
          <w:lang w:val="ru-RU"/>
        </w:rPr>
        <w:t xml:space="preserve"> (65). Если вы все-таки назначаете ГКС, следует внимательно следить и вовремя компенсировать </w:t>
      </w:r>
      <w:r w:rsidRPr="00B305A0">
        <w:rPr>
          <w:rFonts w:eastAsia="Times New Roman"/>
          <w:b/>
          <w:color w:val="000000"/>
          <w:sz w:val="24"/>
          <w:szCs w:val="24"/>
          <w:lang w:val="ru-RU"/>
        </w:rPr>
        <w:t>гипергликемию, гипернатриемию и гипокалиемию</w:t>
      </w:r>
      <w:r w:rsidRPr="004B2045">
        <w:rPr>
          <w:rFonts w:eastAsia="Times New Roman"/>
          <w:color w:val="000000"/>
          <w:sz w:val="24"/>
          <w:szCs w:val="24"/>
          <w:lang w:val="ru-RU"/>
        </w:rPr>
        <w:t xml:space="preserve">, возникающих на фоне терапии. Следите за возможным рецидивом воспаления и надпочечниковой недостаточностью после отмены терапии ГКС, которая </w:t>
      </w:r>
      <w:r w:rsidR="00B305A0">
        <w:rPr>
          <w:rFonts w:eastAsia="Times New Roman"/>
          <w:color w:val="000000"/>
          <w:sz w:val="24"/>
          <w:szCs w:val="24"/>
          <w:lang w:val="ru-RU"/>
        </w:rPr>
        <w:t xml:space="preserve">должна </w:t>
      </w:r>
      <w:r w:rsidRPr="004B2045">
        <w:rPr>
          <w:rFonts w:eastAsia="Times New Roman"/>
          <w:color w:val="000000"/>
          <w:sz w:val="24"/>
          <w:szCs w:val="24"/>
          <w:lang w:val="ru-RU"/>
        </w:rPr>
        <w:t>проводит</w:t>
      </w:r>
      <w:r w:rsidR="00B305A0">
        <w:rPr>
          <w:rFonts w:eastAsia="Times New Roman"/>
          <w:color w:val="000000"/>
          <w:sz w:val="24"/>
          <w:szCs w:val="24"/>
          <w:lang w:val="ru-RU"/>
        </w:rPr>
        <w:t>ь</w:t>
      </w:r>
      <w:r w:rsidRPr="004B2045">
        <w:rPr>
          <w:rFonts w:eastAsia="Times New Roman"/>
          <w:color w:val="000000"/>
          <w:sz w:val="24"/>
          <w:szCs w:val="24"/>
          <w:lang w:val="ru-RU"/>
        </w:rPr>
        <w:t xml:space="preserve">ся постепенно. Из-за риска гиперинфекции </w:t>
      </w:r>
      <w:r w:rsidRPr="004B2045">
        <w:rPr>
          <w:rFonts w:eastAsia="Times New Roman"/>
          <w:i/>
          <w:color w:val="000000"/>
          <w:sz w:val="24"/>
          <w:szCs w:val="24"/>
        </w:rPr>
        <w:t>Strongyloides</w:t>
      </w:r>
      <w:r w:rsidRPr="004B2045">
        <w:rPr>
          <w:rFonts w:eastAsia="Times New Roman"/>
          <w:i/>
          <w:color w:val="000000"/>
          <w:sz w:val="24"/>
          <w:szCs w:val="24"/>
          <w:lang w:val="ru-RU"/>
        </w:rPr>
        <w:t xml:space="preserve"> </w:t>
      </w:r>
      <w:r w:rsidRPr="004B2045">
        <w:rPr>
          <w:rFonts w:eastAsia="Times New Roman"/>
          <w:i/>
          <w:color w:val="000000"/>
          <w:sz w:val="24"/>
          <w:szCs w:val="24"/>
        </w:rPr>
        <w:t>steracolis</w:t>
      </w:r>
      <w:r w:rsidRPr="004B2045">
        <w:rPr>
          <w:rFonts w:eastAsia="Times New Roman"/>
          <w:color w:val="000000"/>
          <w:sz w:val="24"/>
          <w:szCs w:val="24"/>
          <w:lang w:val="ru-RU"/>
        </w:rPr>
        <w:t xml:space="preserve"> на фоне терапии ГКС,</w:t>
      </w:r>
      <w:r w:rsidR="00924CC4" w:rsidRPr="00924CC4">
        <w:rPr>
          <w:rFonts w:eastAsia="Times New Roman"/>
          <w:color w:val="000000"/>
          <w:sz w:val="24"/>
          <w:szCs w:val="24"/>
          <w:lang w:val="ru-RU"/>
        </w:rPr>
        <w:t xml:space="preserve"> </w:t>
      </w:r>
      <w:r w:rsidR="00924CC4" w:rsidRPr="004B2045">
        <w:rPr>
          <w:rFonts w:eastAsia="Times New Roman"/>
          <w:color w:val="000000"/>
          <w:sz w:val="24"/>
          <w:szCs w:val="24"/>
          <w:lang w:val="ru-RU"/>
        </w:rPr>
        <w:t>в эндемичных областях</w:t>
      </w:r>
      <w:r w:rsidRPr="004B2045">
        <w:rPr>
          <w:rFonts w:eastAsia="Times New Roman"/>
          <w:color w:val="000000"/>
          <w:sz w:val="24"/>
          <w:szCs w:val="24"/>
          <w:lang w:val="ru-RU"/>
        </w:rPr>
        <w:t xml:space="preserve"> </w:t>
      </w:r>
      <w:r w:rsidR="00924CC4" w:rsidRPr="004B2045">
        <w:rPr>
          <w:rFonts w:eastAsia="Times New Roman"/>
          <w:color w:val="000000"/>
          <w:sz w:val="24"/>
          <w:szCs w:val="24"/>
          <w:lang w:val="ru-RU"/>
        </w:rPr>
        <w:t xml:space="preserve">должны проводится </w:t>
      </w:r>
      <w:r w:rsidRPr="004B2045">
        <w:rPr>
          <w:rFonts w:eastAsia="Times New Roman"/>
          <w:color w:val="000000"/>
          <w:sz w:val="24"/>
          <w:szCs w:val="24"/>
          <w:lang w:val="ru-RU"/>
        </w:rPr>
        <w:t>диагностика и эмпирическое лечение этого заболевания (67).</w:t>
      </w:r>
    </w:p>
    <w:p w14:paraId="63EAD616" w14:textId="1F69CDE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lastRenderedPageBreak/>
        <w:t xml:space="preserve">Примечание 2 </w:t>
      </w:r>
      <w:r w:rsidRPr="004B2045">
        <w:rPr>
          <w:rFonts w:eastAsia="Times New Roman"/>
          <w:b/>
          <w:bCs/>
          <w:color w:val="201F1E"/>
          <w:sz w:val="24"/>
          <w:szCs w:val="24"/>
          <w:lang w:val="ru-RU"/>
        </w:rPr>
        <w:t>для беременных женщин:</w:t>
      </w:r>
      <w:r w:rsidRPr="004B2045">
        <w:rPr>
          <w:rFonts w:eastAsia="Times New Roman"/>
          <w:color w:val="201F1E"/>
          <w:sz w:val="24"/>
          <w:szCs w:val="24"/>
          <w:lang w:val="ru-RU"/>
        </w:rPr>
        <w:t xml:space="preserve"> ВОЗ рекомендует антенатальную терапию ГКС женщинам в групп</w:t>
      </w:r>
      <w:r w:rsidR="000A088B">
        <w:rPr>
          <w:rFonts w:eastAsia="Times New Roman"/>
          <w:color w:val="201F1E"/>
          <w:sz w:val="24"/>
          <w:szCs w:val="24"/>
          <w:lang w:val="ru-RU"/>
        </w:rPr>
        <w:t>е риска преждевременных родов с</w:t>
      </w:r>
      <w:r w:rsidRPr="004B2045">
        <w:rPr>
          <w:rFonts w:eastAsia="Times New Roman"/>
          <w:color w:val="201F1E"/>
          <w:sz w:val="24"/>
          <w:szCs w:val="24"/>
          <w:lang w:val="ru-RU"/>
        </w:rPr>
        <w:t xml:space="preserve"> 24 до 34 недели беременности при отсутствии клинических признаков инфекции, а также доступа к акушерской помощи и возможности адекватного ухода за новорожденным. Тем не менее, в тех случаях, когда у женщины диагностируют</w:t>
      </w:r>
      <w:r w:rsidRPr="004B2045">
        <w:rPr>
          <w:rFonts w:eastAsia="Times New Roman"/>
          <w:color w:val="201F1E"/>
          <w:sz w:val="24"/>
          <w:szCs w:val="24"/>
        </w:rPr>
        <w:t> </w:t>
      </w:r>
      <w:r w:rsidR="000A088B">
        <w:rPr>
          <w:rFonts w:eastAsia="Times New Roman"/>
          <w:color w:val="201F1E"/>
          <w:sz w:val="24"/>
          <w:szCs w:val="24"/>
          <w:lang w:val="ru-RU"/>
        </w:rPr>
        <w:t xml:space="preserve">легкую форму </w:t>
      </w:r>
      <w:r w:rsidRPr="004B2045">
        <w:rPr>
          <w:rFonts w:eastAsia="Times New Roman"/>
          <w:color w:val="201F1E"/>
          <w:sz w:val="24"/>
          <w:szCs w:val="24"/>
        </w:rPr>
        <w:t>COVID</w:t>
      </w:r>
      <w:r w:rsidRPr="004B2045">
        <w:rPr>
          <w:rFonts w:eastAsia="Times New Roman"/>
          <w:color w:val="201F1E"/>
          <w:sz w:val="24"/>
          <w:szCs w:val="24"/>
          <w:lang w:val="ru-RU"/>
        </w:rPr>
        <w:t xml:space="preserve">-19, клинические преимущества антенатального применения ГКС могут превышать риски потенциального вреда для матери. В этой ситуации баланс пользы и вреда для недоношенного новорожденного и женщины следует обсудить с </w:t>
      </w:r>
      <w:r w:rsidR="00731DBC">
        <w:rPr>
          <w:rFonts w:eastAsia="Times New Roman"/>
          <w:color w:val="201F1E"/>
          <w:sz w:val="24"/>
          <w:szCs w:val="24"/>
          <w:lang w:val="ru-RU"/>
        </w:rPr>
        <w:t>пациенткой</w:t>
      </w:r>
      <w:r w:rsidRPr="004B2045">
        <w:rPr>
          <w:rFonts w:eastAsia="Times New Roman"/>
          <w:color w:val="201F1E"/>
          <w:sz w:val="24"/>
          <w:szCs w:val="24"/>
          <w:lang w:val="ru-RU"/>
        </w:rPr>
        <w:t>, чтобы прийти к обоснованному решению, так как эта оценка может варьировать</w:t>
      </w:r>
      <w:r w:rsidR="00466186">
        <w:rPr>
          <w:rFonts w:eastAsia="Times New Roman"/>
          <w:color w:val="201F1E"/>
          <w:sz w:val="24"/>
          <w:szCs w:val="24"/>
          <w:lang w:val="ru-RU"/>
        </w:rPr>
        <w:t>ся</w:t>
      </w:r>
      <w:r w:rsidRPr="004B2045">
        <w:rPr>
          <w:rFonts w:eastAsia="Times New Roman"/>
          <w:color w:val="201F1E"/>
          <w:sz w:val="24"/>
          <w:szCs w:val="24"/>
          <w:lang w:val="ru-RU"/>
        </w:rPr>
        <w:t xml:space="preserve"> в зависимости от клинического состояния женщины, ее предпочтений и пожеланий ее семьи, а также от имеющихся ресурсов здравоохранения (</w:t>
      </w:r>
      <w:hyperlink r:id="rId13" w:history="1">
        <w:r w:rsidR="000A088B" w:rsidRPr="008F1E5C">
          <w:rPr>
            <w:rStyle w:val="ad"/>
            <w:rFonts w:eastAsia="Times New Roman"/>
            <w:sz w:val="24"/>
            <w:szCs w:val="24"/>
          </w:rPr>
          <w:t>https</w:t>
        </w:r>
        <w:r w:rsidR="000A088B" w:rsidRPr="008F1E5C">
          <w:rPr>
            <w:rStyle w:val="ad"/>
            <w:rFonts w:eastAsia="Times New Roman"/>
            <w:sz w:val="24"/>
            <w:szCs w:val="24"/>
            <w:lang w:val="ru-RU"/>
          </w:rPr>
          <w:t>://</w:t>
        </w:r>
        <w:r w:rsidR="000A088B" w:rsidRPr="008F1E5C">
          <w:rPr>
            <w:rStyle w:val="ad"/>
            <w:rFonts w:eastAsia="Times New Roman"/>
            <w:sz w:val="24"/>
            <w:szCs w:val="24"/>
          </w:rPr>
          <w:t>www</w:t>
        </w:r>
        <w:r w:rsidR="000A088B" w:rsidRPr="008F1E5C">
          <w:rPr>
            <w:rStyle w:val="ad"/>
            <w:rFonts w:eastAsia="Times New Roman"/>
            <w:sz w:val="24"/>
            <w:szCs w:val="24"/>
            <w:lang w:val="ru-RU"/>
          </w:rPr>
          <w:t>.</w:t>
        </w:r>
        <w:r w:rsidR="000A088B" w:rsidRPr="008F1E5C">
          <w:rPr>
            <w:rStyle w:val="ad"/>
            <w:rFonts w:eastAsia="Times New Roman"/>
            <w:sz w:val="24"/>
            <w:szCs w:val="24"/>
          </w:rPr>
          <w:t>who</w:t>
        </w:r>
        <w:r w:rsidR="000A088B" w:rsidRPr="008F1E5C">
          <w:rPr>
            <w:rStyle w:val="ad"/>
            <w:rFonts w:eastAsia="Times New Roman"/>
            <w:sz w:val="24"/>
            <w:szCs w:val="24"/>
            <w:lang w:val="ru-RU"/>
          </w:rPr>
          <w:t>.</w:t>
        </w:r>
        <w:r w:rsidR="000A088B" w:rsidRPr="008F1E5C">
          <w:rPr>
            <w:rStyle w:val="ad"/>
            <w:rFonts w:eastAsia="Times New Roman"/>
            <w:sz w:val="24"/>
            <w:szCs w:val="24"/>
          </w:rPr>
          <w:t>int</w:t>
        </w:r>
        <w:r w:rsidR="000A088B" w:rsidRPr="008F1E5C">
          <w:rPr>
            <w:rStyle w:val="ad"/>
            <w:rFonts w:eastAsia="Times New Roman"/>
            <w:sz w:val="24"/>
            <w:szCs w:val="24"/>
            <w:lang w:val="ru-RU"/>
          </w:rPr>
          <w:t>/</w:t>
        </w:r>
        <w:r w:rsidR="000A088B" w:rsidRPr="008F1E5C">
          <w:rPr>
            <w:rStyle w:val="ad"/>
            <w:rFonts w:eastAsia="Times New Roman"/>
            <w:sz w:val="24"/>
            <w:szCs w:val="24"/>
          </w:rPr>
          <w:t>reproductivehealth</w:t>
        </w:r>
        <w:r w:rsidR="000A088B" w:rsidRPr="008F1E5C">
          <w:rPr>
            <w:rStyle w:val="ad"/>
            <w:rFonts w:eastAsia="Times New Roman"/>
            <w:sz w:val="24"/>
            <w:szCs w:val="24"/>
            <w:lang w:val="ru-RU"/>
          </w:rPr>
          <w:t>/</w:t>
        </w:r>
        <w:r w:rsidR="000A088B" w:rsidRPr="008F1E5C">
          <w:rPr>
            <w:rStyle w:val="ad"/>
            <w:rFonts w:eastAsia="Times New Roman"/>
            <w:sz w:val="24"/>
            <w:szCs w:val="24"/>
          </w:rPr>
          <w:t>publications</w:t>
        </w:r>
        <w:r w:rsidR="000A088B" w:rsidRPr="008F1E5C">
          <w:rPr>
            <w:rStyle w:val="ad"/>
            <w:rFonts w:eastAsia="Times New Roman"/>
            <w:sz w:val="24"/>
            <w:szCs w:val="24"/>
            <w:lang w:val="ru-RU"/>
          </w:rPr>
          <w:t>/</w:t>
        </w:r>
        <w:r w:rsidR="000A088B" w:rsidRPr="008F1E5C">
          <w:rPr>
            <w:rStyle w:val="ad"/>
            <w:rFonts w:eastAsia="Times New Roman"/>
            <w:sz w:val="24"/>
            <w:szCs w:val="24"/>
          </w:rPr>
          <w:t>maternal</w:t>
        </w:r>
        <w:r w:rsidR="000A088B" w:rsidRPr="008F1E5C">
          <w:rPr>
            <w:rStyle w:val="ad"/>
            <w:rFonts w:eastAsia="Times New Roman"/>
            <w:sz w:val="24"/>
            <w:szCs w:val="24"/>
            <w:lang w:val="ru-RU"/>
          </w:rPr>
          <w:t>_</w:t>
        </w:r>
        <w:r w:rsidR="000A088B" w:rsidRPr="008F1E5C">
          <w:rPr>
            <w:rStyle w:val="ad"/>
            <w:rFonts w:eastAsia="Times New Roman"/>
            <w:sz w:val="24"/>
            <w:szCs w:val="24"/>
          </w:rPr>
          <w:t>perinatal</w:t>
        </w:r>
        <w:r w:rsidR="000A088B" w:rsidRPr="008F1E5C">
          <w:rPr>
            <w:rStyle w:val="ad"/>
            <w:rFonts w:eastAsia="Times New Roman"/>
            <w:sz w:val="24"/>
            <w:szCs w:val="24"/>
            <w:lang w:val="ru-RU"/>
          </w:rPr>
          <w:t>_</w:t>
        </w:r>
        <w:r w:rsidR="000A088B" w:rsidRPr="008F1E5C">
          <w:rPr>
            <w:rStyle w:val="ad"/>
            <w:rFonts w:eastAsia="Times New Roman"/>
            <w:sz w:val="24"/>
            <w:szCs w:val="24"/>
          </w:rPr>
          <w:t>health</w:t>
        </w:r>
        <w:r w:rsidR="000A088B" w:rsidRPr="008F1E5C">
          <w:rPr>
            <w:rStyle w:val="ad"/>
            <w:rFonts w:eastAsia="Times New Roman"/>
            <w:sz w:val="24"/>
            <w:szCs w:val="24"/>
            <w:lang w:val="ru-RU"/>
          </w:rPr>
          <w:t>/</w:t>
        </w:r>
        <w:r w:rsidR="000A088B" w:rsidRPr="008F1E5C">
          <w:rPr>
            <w:rStyle w:val="ad"/>
            <w:rFonts w:eastAsia="Times New Roman"/>
            <w:sz w:val="24"/>
            <w:szCs w:val="24"/>
          </w:rPr>
          <w:t>preterm</w:t>
        </w:r>
        <w:r w:rsidR="000A088B" w:rsidRPr="008F1E5C">
          <w:rPr>
            <w:rStyle w:val="ad"/>
            <w:rFonts w:eastAsia="Times New Roman"/>
            <w:sz w:val="24"/>
            <w:szCs w:val="24"/>
            <w:lang w:val="ru-RU"/>
          </w:rPr>
          <w:t>-</w:t>
        </w:r>
        <w:r w:rsidR="000A088B" w:rsidRPr="008F1E5C">
          <w:rPr>
            <w:rStyle w:val="ad"/>
            <w:rFonts w:eastAsia="Times New Roman"/>
            <w:sz w:val="24"/>
            <w:szCs w:val="24"/>
          </w:rPr>
          <w:t>birth</w:t>
        </w:r>
        <w:r w:rsidR="000A088B" w:rsidRPr="008F1E5C">
          <w:rPr>
            <w:rStyle w:val="ad"/>
            <w:rFonts w:eastAsia="Times New Roman"/>
            <w:sz w:val="24"/>
            <w:szCs w:val="24"/>
            <w:lang w:val="ru-RU"/>
          </w:rPr>
          <w:t>-</w:t>
        </w:r>
        <w:r w:rsidR="000A088B" w:rsidRPr="008F1E5C">
          <w:rPr>
            <w:rStyle w:val="ad"/>
            <w:rFonts w:eastAsia="Times New Roman"/>
            <w:sz w:val="24"/>
            <w:szCs w:val="24"/>
          </w:rPr>
          <w:t>highlights</w:t>
        </w:r>
        <w:r w:rsidR="000A088B" w:rsidRPr="008F1E5C">
          <w:rPr>
            <w:rStyle w:val="ad"/>
            <w:rFonts w:eastAsia="Times New Roman"/>
            <w:sz w:val="24"/>
            <w:szCs w:val="24"/>
            <w:lang w:val="ru-RU"/>
          </w:rPr>
          <w:t>/</w:t>
        </w:r>
        <w:r w:rsidR="000A088B" w:rsidRPr="008F1E5C">
          <w:rPr>
            <w:rStyle w:val="ad"/>
            <w:rFonts w:eastAsia="Times New Roman"/>
            <w:sz w:val="24"/>
            <w:szCs w:val="24"/>
          </w:rPr>
          <w:t>en</w:t>
        </w:r>
        <w:r w:rsidR="000A088B" w:rsidRPr="008F1E5C">
          <w:rPr>
            <w:rStyle w:val="ad"/>
            <w:rFonts w:eastAsia="Times New Roman"/>
            <w:sz w:val="24"/>
            <w:szCs w:val="24"/>
            <w:lang w:val="ru-RU"/>
          </w:rPr>
          <w:t>/</w:t>
        </w:r>
      </w:hyperlink>
      <w:r w:rsidRPr="004B2045">
        <w:rPr>
          <w:rFonts w:eastAsia="Times New Roman"/>
          <w:color w:val="201F1E"/>
          <w:sz w:val="24"/>
          <w:szCs w:val="24"/>
          <w:lang w:val="ru-RU"/>
        </w:rPr>
        <w:t>).</w:t>
      </w:r>
    </w:p>
    <w:p w14:paraId="442698C0" w14:textId="1B35439B" w:rsidR="0052374F" w:rsidRPr="004E3ECD"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3: </w:t>
      </w:r>
      <w:r w:rsidRPr="004B2045">
        <w:rPr>
          <w:rFonts w:eastAsia="Times New Roman"/>
          <w:color w:val="000000"/>
          <w:sz w:val="24"/>
          <w:szCs w:val="24"/>
          <w:lang w:val="ru-RU"/>
        </w:rPr>
        <w:t>ВОЗ считает приоритетной оценку безопасности и эффективнос</w:t>
      </w:r>
      <w:r w:rsidR="004E3ECD">
        <w:rPr>
          <w:rFonts w:eastAsia="Times New Roman"/>
          <w:color w:val="000000"/>
          <w:sz w:val="24"/>
          <w:szCs w:val="24"/>
          <w:lang w:val="ru-RU"/>
        </w:rPr>
        <w:t>ти ГКС в клинических испытаниях</w:t>
      </w:r>
      <w:r w:rsidRPr="004B2045">
        <w:rPr>
          <w:rFonts w:eastAsia="Times New Roman"/>
          <w:color w:val="000000"/>
          <w:sz w:val="24"/>
          <w:szCs w:val="24"/>
          <w:lang w:val="ru-RU"/>
        </w:rPr>
        <w:t xml:space="preserve"> </w:t>
      </w:r>
      <w:r w:rsidRPr="004E3ECD">
        <w:rPr>
          <w:rFonts w:eastAsia="Times New Roman"/>
          <w:color w:val="000000"/>
          <w:sz w:val="24"/>
          <w:szCs w:val="24"/>
          <w:lang w:val="ru-RU"/>
        </w:rPr>
        <w:t>(</w:t>
      </w:r>
      <w:hyperlink r:id="rId14" w:history="1">
        <w:r w:rsidR="004E3ECD" w:rsidRPr="008F1E5C">
          <w:rPr>
            <w:rStyle w:val="ad"/>
            <w:rFonts w:eastAsia="Times New Roman"/>
            <w:sz w:val="24"/>
            <w:szCs w:val="24"/>
          </w:rPr>
          <w:t>https</w:t>
        </w:r>
        <w:r w:rsidR="004E3ECD" w:rsidRPr="008F1E5C">
          <w:rPr>
            <w:rStyle w:val="ad"/>
            <w:rFonts w:eastAsia="Times New Roman"/>
            <w:sz w:val="24"/>
            <w:szCs w:val="24"/>
            <w:lang w:val="ru-RU"/>
          </w:rPr>
          <w:t>://</w:t>
        </w:r>
        <w:r w:rsidR="004E3ECD" w:rsidRPr="008F1E5C">
          <w:rPr>
            <w:rStyle w:val="ad"/>
            <w:rFonts w:eastAsia="Times New Roman"/>
            <w:sz w:val="24"/>
            <w:szCs w:val="24"/>
          </w:rPr>
          <w:t>www</w:t>
        </w:r>
        <w:r w:rsidR="004E3ECD" w:rsidRPr="008F1E5C">
          <w:rPr>
            <w:rStyle w:val="ad"/>
            <w:rFonts w:eastAsia="Times New Roman"/>
            <w:sz w:val="24"/>
            <w:szCs w:val="24"/>
            <w:lang w:val="ru-RU"/>
          </w:rPr>
          <w:t>.</w:t>
        </w:r>
        <w:r w:rsidR="004E3ECD" w:rsidRPr="008F1E5C">
          <w:rPr>
            <w:rStyle w:val="ad"/>
            <w:rFonts w:eastAsia="Times New Roman"/>
            <w:sz w:val="24"/>
            <w:szCs w:val="24"/>
          </w:rPr>
          <w:t>who</w:t>
        </w:r>
        <w:r w:rsidR="004E3ECD" w:rsidRPr="008F1E5C">
          <w:rPr>
            <w:rStyle w:val="ad"/>
            <w:rFonts w:eastAsia="Times New Roman"/>
            <w:sz w:val="24"/>
            <w:szCs w:val="24"/>
            <w:lang w:val="ru-RU"/>
          </w:rPr>
          <w:t>.</w:t>
        </w:r>
        <w:r w:rsidR="004E3ECD" w:rsidRPr="008F1E5C">
          <w:rPr>
            <w:rStyle w:val="ad"/>
            <w:rFonts w:eastAsia="Times New Roman"/>
            <w:sz w:val="24"/>
            <w:szCs w:val="24"/>
          </w:rPr>
          <w:t>int</w:t>
        </w:r>
        <w:r w:rsidR="004E3ECD" w:rsidRPr="008F1E5C">
          <w:rPr>
            <w:rStyle w:val="ad"/>
            <w:rFonts w:eastAsia="Times New Roman"/>
            <w:sz w:val="24"/>
            <w:szCs w:val="24"/>
            <w:lang w:val="ru-RU"/>
          </w:rPr>
          <w:t>/</w:t>
        </w:r>
        <w:r w:rsidR="004E3ECD" w:rsidRPr="008F1E5C">
          <w:rPr>
            <w:rStyle w:val="ad"/>
            <w:rFonts w:eastAsia="Times New Roman"/>
            <w:sz w:val="24"/>
            <w:szCs w:val="24"/>
          </w:rPr>
          <w:t>blueprint</w:t>
        </w:r>
        <w:r w:rsidR="004E3ECD" w:rsidRPr="008F1E5C">
          <w:rPr>
            <w:rStyle w:val="ad"/>
            <w:rFonts w:eastAsia="Times New Roman"/>
            <w:sz w:val="24"/>
            <w:szCs w:val="24"/>
            <w:lang w:val="ru-RU"/>
          </w:rPr>
          <w:t>/</w:t>
        </w:r>
        <w:r w:rsidR="004E3ECD" w:rsidRPr="008F1E5C">
          <w:rPr>
            <w:rStyle w:val="ad"/>
            <w:rFonts w:eastAsia="Times New Roman"/>
            <w:sz w:val="24"/>
            <w:szCs w:val="24"/>
          </w:rPr>
          <w:t>priority</w:t>
        </w:r>
        <w:r w:rsidR="004E3ECD" w:rsidRPr="008F1E5C">
          <w:rPr>
            <w:rStyle w:val="ad"/>
            <w:rFonts w:eastAsia="Times New Roman"/>
            <w:sz w:val="24"/>
            <w:szCs w:val="24"/>
            <w:lang w:val="ru-RU"/>
          </w:rPr>
          <w:t>-</w:t>
        </w:r>
        <w:r w:rsidR="004E3ECD" w:rsidRPr="008F1E5C">
          <w:rPr>
            <w:rStyle w:val="ad"/>
            <w:rFonts w:eastAsia="Times New Roman"/>
            <w:sz w:val="24"/>
            <w:szCs w:val="24"/>
          </w:rPr>
          <w:t>diseases</w:t>
        </w:r>
        <w:r w:rsidR="004E3ECD" w:rsidRPr="008F1E5C">
          <w:rPr>
            <w:rStyle w:val="ad"/>
            <w:rFonts w:eastAsia="Times New Roman"/>
            <w:sz w:val="24"/>
            <w:szCs w:val="24"/>
            <w:lang w:val="ru-RU"/>
          </w:rPr>
          <w:t>/</w:t>
        </w:r>
        <w:r w:rsidR="004E3ECD" w:rsidRPr="008F1E5C">
          <w:rPr>
            <w:rStyle w:val="ad"/>
            <w:rFonts w:eastAsia="Times New Roman"/>
            <w:sz w:val="24"/>
            <w:szCs w:val="24"/>
          </w:rPr>
          <w:t>key</w:t>
        </w:r>
        <w:r w:rsidR="004E3ECD" w:rsidRPr="008F1E5C">
          <w:rPr>
            <w:rStyle w:val="ad"/>
            <w:rFonts w:eastAsia="Times New Roman"/>
            <w:sz w:val="24"/>
            <w:szCs w:val="24"/>
            <w:lang w:val="ru-RU"/>
          </w:rPr>
          <w:t>-</w:t>
        </w:r>
        <w:r w:rsidR="004E3ECD" w:rsidRPr="008F1E5C">
          <w:rPr>
            <w:rStyle w:val="ad"/>
            <w:rFonts w:eastAsia="Times New Roman"/>
            <w:sz w:val="24"/>
            <w:szCs w:val="24"/>
          </w:rPr>
          <w:t>action</w:t>
        </w:r>
        <w:r w:rsidR="004E3ECD" w:rsidRPr="004E3ECD">
          <w:rPr>
            <w:rStyle w:val="ad"/>
            <w:rFonts w:eastAsia="Times New Roman"/>
            <w:sz w:val="24"/>
            <w:szCs w:val="24"/>
            <w:lang w:val="ru-RU"/>
          </w:rPr>
          <w:t>/</w:t>
        </w:r>
        <w:r w:rsidR="004E3ECD" w:rsidRPr="008F1E5C">
          <w:rPr>
            <w:rStyle w:val="ad"/>
            <w:rFonts w:eastAsia="Times New Roman"/>
            <w:sz w:val="24"/>
            <w:szCs w:val="24"/>
          </w:rPr>
          <w:t>Global</w:t>
        </w:r>
        <w:r w:rsidR="004E3ECD" w:rsidRPr="004E3ECD">
          <w:rPr>
            <w:rStyle w:val="ad"/>
            <w:rFonts w:eastAsia="Times New Roman"/>
            <w:sz w:val="24"/>
            <w:szCs w:val="24"/>
            <w:lang w:val="ru-RU"/>
          </w:rPr>
          <w:t>_</w:t>
        </w:r>
        <w:r w:rsidR="004E3ECD" w:rsidRPr="008F1E5C">
          <w:rPr>
            <w:rStyle w:val="ad"/>
            <w:rFonts w:eastAsia="Times New Roman"/>
            <w:sz w:val="24"/>
            <w:szCs w:val="24"/>
          </w:rPr>
          <w:t>Research</w:t>
        </w:r>
        <w:r w:rsidR="004E3ECD" w:rsidRPr="004E3ECD">
          <w:rPr>
            <w:rStyle w:val="ad"/>
            <w:rFonts w:eastAsia="Times New Roman"/>
            <w:sz w:val="24"/>
            <w:szCs w:val="24"/>
            <w:lang w:val="ru-RU"/>
          </w:rPr>
          <w:t>_</w:t>
        </w:r>
        <w:r w:rsidR="004E3ECD" w:rsidRPr="008F1E5C">
          <w:rPr>
            <w:rStyle w:val="ad"/>
            <w:rFonts w:eastAsia="Times New Roman"/>
            <w:sz w:val="24"/>
            <w:szCs w:val="24"/>
          </w:rPr>
          <w:t>Forum</w:t>
        </w:r>
        <w:r w:rsidR="004E3ECD" w:rsidRPr="004E3ECD">
          <w:rPr>
            <w:rStyle w:val="ad"/>
            <w:rFonts w:eastAsia="Times New Roman"/>
            <w:sz w:val="24"/>
            <w:szCs w:val="24"/>
            <w:lang w:val="ru-RU"/>
          </w:rPr>
          <w:t>_</w:t>
        </w:r>
        <w:r w:rsidR="004E3ECD" w:rsidRPr="008F1E5C">
          <w:rPr>
            <w:rStyle w:val="ad"/>
            <w:rFonts w:eastAsia="Times New Roman"/>
            <w:sz w:val="24"/>
            <w:szCs w:val="24"/>
          </w:rPr>
          <w:t>FINAL</w:t>
        </w:r>
        <w:r w:rsidR="004E3ECD" w:rsidRPr="004E3ECD">
          <w:rPr>
            <w:rStyle w:val="ad"/>
            <w:rFonts w:eastAsia="Times New Roman"/>
            <w:sz w:val="24"/>
            <w:szCs w:val="24"/>
            <w:lang w:val="ru-RU"/>
          </w:rPr>
          <w:t>_</w:t>
        </w:r>
        <w:r w:rsidR="004E3ECD" w:rsidRPr="008F1E5C">
          <w:rPr>
            <w:rStyle w:val="ad"/>
            <w:rFonts w:eastAsia="Times New Roman"/>
            <w:sz w:val="24"/>
            <w:szCs w:val="24"/>
          </w:rPr>
          <w:t>VERSION</w:t>
        </w:r>
        <w:r w:rsidR="004E3ECD" w:rsidRPr="004E3ECD">
          <w:rPr>
            <w:rStyle w:val="ad"/>
            <w:rFonts w:eastAsia="Times New Roman"/>
            <w:sz w:val="24"/>
            <w:szCs w:val="24"/>
            <w:lang w:val="ru-RU"/>
          </w:rPr>
          <w:t>_</w:t>
        </w:r>
        <w:r w:rsidR="004E3ECD" w:rsidRPr="008F1E5C">
          <w:rPr>
            <w:rStyle w:val="ad"/>
            <w:rFonts w:eastAsia="Times New Roman"/>
            <w:sz w:val="24"/>
            <w:szCs w:val="24"/>
          </w:rPr>
          <w:t>for</w:t>
        </w:r>
        <w:r w:rsidR="004E3ECD" w:rsidRPr="004E3ECD">
          <w:rPr>
            <w:rStyle w:val="ad"/>
            <w:rFonts w:eastAsia="Times New Roman"/>
            <w:sz w:val="24"/>
            <w:szCs w:val="24"/>
            <w:lang w:val="ru-RU"/>
          </w:rPr>
          <w:t>_</w:t>
        </w:r>
        <w:r w:rsidR="004E3ECD" w:rsidRPr="008F1E5C">
          <w:rPr>
            <w:rStyle w:val="ad"/>
            <w:rFonts w:eastAsia="Times New Roman"/>
            <w:sz w:val="24"/>
            <w:szCs w:val="24"/>
          </w:rPr>
          <w:t>web</w:t>
        </w:r>
        <w:r w:rsidR="004E3ECD" w:rsidRPr="004E3ECD">
          <w:rPr>
            <w:rStyle w:val="ad"/>
            <w:rFonts w:eastAsia="Times New Roman"/>
            <w:sz w:val="24"/>
            <w:szCs w:val="24"/>
            <w:lang w:val="ru-RU"/>
          </w:rPr>
          <w:t>_14_</w:t>
        </w:r>
        <w:r w:rsidR="004E3ECD" w:rsidRPr="008F1E5C">
          <w:rPr>
            <w:rStyle w:val="ad"/>
            <w:rFonts w:eastAsia="Times New Roman"/>
            <w:sz w:val="24"/>
            <w:szCs w:val="24"/>
          </w:rPr>
          <w:t>feb</w:t>
        </w:r>
        <w:r w:rsidR="004E3ECD" w:rsidRPr="004E3ECD">
          <w:rPr>
            <w:rStyle w:val="ad"/>
            <w:rFonts w:eastAsia="Times New Roman"/>
            <w:sz w:val="24"/>
            <w:szCs w:val="24"/>
            <w:lang w:val="ru-RU"/>
          </w:rPr>
          <w:t>_2020.</w:t>
        </w:r>
        <w:r w:rsidR="004E3ECD" w:rsidRPr="008F1E5C">
          <w:rPr>
            <w:rStyle w:val="ad"/>
            <w:rFonts w:eastAsia="Times New Roman"/>
            <w:sz w:val="24"/>
            <w:szCs w:val="24"/>
          </w:rPr>
          <w:t>pdf</w:t>
        </w:r>
        <w:r w:rsidR="004E3ECD" w:rsidRPr="004E3ECD">
          <w:rPr>
            <w:rStyle w:val="ad"/>
            <w:rFonts w:eastAsia="Times New Roman"/>
            <w:sz w:val="24"/>
            <w:szCs w:val="24"/>
            <w:lang w:val="ru-RU"/>
          </w:rPr>
          <w:t>?</w:t>
        </w:r>
        <w:r w:rsidR="004E3ECD" w:rsidRPr="008F1E5C">
          <w:rPr>
            <w:rStyle w:val="ad"/>
            <w:rFonts w:eastAsia="Times New Roman"/>
            <w:sz w:val="24"/>
            <w:szCs w:val="24"/>
          </w:rPr>
          <w:t>ua</w:t>
        </w:r>
        <w:r w:rsidR="004E3ECD" w:rsidRPr="004E3ECD">
          <w:rPr>
            <w:rStyle w:val="ad"/>
            <w:rFonts w:eastAsia="Times New Roman"/>
            <w:sz w:val="24"/>
            <w:szCs w:val="24"/>
            <w:lang w:val="ru-RU"/>
          </w:rPr>
          <w:t>=1</w:t>
        </w:r>
      </w:hyperlink>
      <w:r w:rsidRPr="004E3ECD">
        <w:rPr>
          <w:rFonts w:eastAsia="Times New Roman"/>
          <w:color w:val="201F1E"/>
          <w:sz w:val="24"/>
          <w:szCs w:val="24"/>
          <w:lang w:val="ru-RU"/>
        </w:rPr>
        <w:t>).</w:t>
      </w:r>
    </w:p>
    <w:p w14:paraId="17BEDFC2" w14:textId="77777777" w:rsidR="0052374F" w:rsidRPr="004E3ECD" w:rsidRDefault="0052374F" w:rsidP="00BC2691">
      <w:pPr>
        <w:spacing w:before="100" w:beforeAutospacing="1" w:after="100" w:afterAutospacing="1" w:line="240" w:lineRule="auto"/>
        <w:jc w:val="both"/>
        <w:rPr>
          <w:rFonts w:eastAsia="Times New Roman"/>
          <w:sz w:val="24"/>
          <w:szCs w:val="24"/>
          <w:lang w:val="ru-RU"/>
        </w:rPr>
      </w:pPr>
    </w:p>
    <w:p w14:paraId="109ADF6F"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8DCD"/>
          <w:sz w:val="24"/>
          <w:szCs w:val="24"/>
          <w:lang w:val="ru-RU"/>
        </w:rPr>
        <w:t xml:space="preserve">12. Лечение беременных женщин с </w:t>
      </w:r>
      <w:r w:rsidRPr="004B2045">
        <w:rPr>
          <w:rFonts w:eastAsia="Times New Roman"/>
          <w:color w:val="548DD4"/>
          <w:sz w:val="24"/>
          <w:szCs w:val="24"/>
        </w:rPr>
        <w:t>COVID</w:t>
      </w:r>
      <w:r w:rsidRPr="004B2045">
        <w:rPr>
          <w:rFonts w:eastAsia="Times New Roman"/>
          <w:color w:val="548DD4"/>
          <w:sz w:val="24"/>
          <w:szCs w:val="24"/>
          <w:lang w:val="ru-RU"/>
        </w:rPr>
        <w:t>-19</w:t>
      </w:r>
    </w:p>
    <w:p w14:paraId="12488FA7" w14:textId="5C8004B5"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t xml:space="preserve">На сегодняшний день данные о клинических проявлениях и перинатальных исходах после заражения </w:t>
      </w:r>
      <w:r w:rsidRPr="004B2045">
        <w:rPr>
          <w:rFonts w:eastAsia="Times New Roman"/>
          <w:color w:val="000000"/>
          <w:sz w:val="24"/>
          <w:szCs w:val="24"/>
        </w:rPr>
        <w:t>COVID</w:t>
      </w:r>
      <w:r w:rsidRPr="004B2045">
        <w:rPr>
          <w:rFonts w:eastAsia="Times New Roman"/>
          <w:color w:val="000000"/>
          <w:sz w:val="24"/>
          <w:szCs w:val="24"/>
          <w:lang w:val="ru-RU"/>
        </w:rPr>
        <w:t>-19 во время беременности или после родов ограничены. Нет никаких доказательств того, что у беременных женщин болезнь протекает с другими симптомами или имеет более высокий риск тяжелой формы. Пока что нет подтверждения передачи инфекции от матери ребенку в случае инфицирования в третьем триместре, что основано на отрицательных образцах амниотической жидкости, пуповинной крови, выделений из влагалища, мазков из горла новорожденных или грудного молока. Также нет убедительных данных о</w:t>
      </w:r>
      <w:r w:rsidR="00CD495C">
        <w:rPr>
          <w:rFonts w:eastAsia="Times New Roman"/>
          <w:color w:val="000000"/>
          <w:sz w:val="24"/>
          <w:szCs w:val="24"/>
          <w:lang w:val="ru-RU"/>
        </w:rPr>
        <w:t xml:space="preserve"> </w:t>
      </w:r>
      <w:r w:rsidRPr="004B2045">
        <w:rPr>
          <w:rFonts w:eastAsia="Times New Roman"/>
          <w:color w:val="000000"/>
          <w:sz w:val="24"/>
          <w:szCs w:val="24"/>
          <w:lang w:val="ru-RU"/>
        </w:rPr>
        <w:t>тяжел</w:t>
      </w:r>
      <w:r w:rsidR="00CD495C">
        <w:rPr>
          <w:rFonts w:eastAsia="Times New Roman"/>
          <w:color w:val="000000"/>
          <w:sz w:val="24"/>
          <w:szCs w:val="24"/>
          <w:lang w:val="ru-RU"/>
        </w:rPr>
        <w:t>ых</w:t>
      </w:r>
      <w:r w:rsidRPr="004B2045">
        <w:rPr>
          <w:rFonts w:eastAsia="Times New Roman"/>
          <w:color w:val="000000"/>
          <w:sz w:val="24"/>
          <w:szCs w:val="24"/>
          <w:lang w:val="ru-RU"/>
        </w:rPr>
        <w:t xml:space="preserve"> </w:t>
      </w:r>
      <w:r w:rsidR="00F8572E">
        <w:rPr>
          <w:rFonts w:eastAsia="Times New Roman"/>
          <w:color w:val="000000"/>
          <w:sz w:val="24"/>
          <w:szCs w:val="24"/>
          <w:lang w:val="ru-RU"/>
        </w:rPr>
        <w:t>исходах</w:t>
      </w:r>
      <w:r w:rsidRPr="004B2045">
        <w:rPr>
          <w:rFonts w:eastAsia="Times New Roman"/>
          <w:color w:val="000000"/>
          <w:sz w:val="24"/>
          <w:szCs w:val="24"/>
          <w:lang w:val="ru-RU"/>
        </w:rPr>
        <w:t xml:space="preserve"> </w:t>
      </w:r>
      <w:r w:rsidR="004E3ECD">
        <w:rPr>
          <w:rFonts w:eastAsia="Times New Roman"/>
          <w:color w:val="000000"/>
          <w:sz w:val="24"/>
          <w:szCs w:val="24"/>
          <w:lang w:val="ru-RU"/>
        </w:rPr>
        <w:t xml:space="preserve">заболевания у матери </w:t>
      </w:r>
      <w:r w:rsidRPr="004B2045">
        <w:rPr>
          <w:rFonts w:eastAsia="Times New Roman"/>
          <w:color w:val="000000"/>
          <w:sz w:val="24"/>
          <w:szCs w:val="24"/>
          <w:lang w:val="ru-RU"/>
        </w:rPr>
        <w:t xml:space="preserve">и новорожденного. Имеющиеся данные </w:t>
      </w:r>
      <w:r w:rsidR="004E3ECD">
        <w:rPr>
          <w:rFonts w:eastAsia="Times New Roman"/>
          <w:color w:val="000000"/>
          <w:sz w:val="24"/>
          <w:szCs w:val="24"/>
          <w:lang w:val="ru-RU"/>
        </w:rPr>
        <w:t>говорят</w:t>
      </w:r>
      <w:r w:rsidRPr="004B2045">
        <w:rPr>
          <w:rFonts w:eastAsia="Times New Roman"/>
          <w:color w:val="000000"/>
          <w:sz w:val="24"/>
          <w:szCs w:val="24"/>
          <w:lang w:val="ru-RU"/>
        </w:rPr>
        <w:t xml:space="preserve"> о возможности преждевременного разрыва плодных оболочек, </w:t>
      </w:r>
      <w:r w:rsidR="004E3ECD">
        <w:rPr>
          <w:rFonts w:eastAsia="Times New Roman"/>
          <w:color w:val="000000"/>
          <w:sz w:val="24"/>
          <w:szCs w:val="24"/>
          <w:lang w:val="ru-RU"/>
        </w:rPr>
        <w:t>гипоксии плода и преждевременных родов</w:t>
      </w:r>
      <w:r w:rsidRPr="004B2045">
        <w:rPr>
          <w:rFonts w:eastAsia="Times New Roman"/>
          <w:color w:val="000000"/>
          <w:sz w:val="24"/>
          <w:szCs w:val="24"/>
          <w:lang w:val="ru-RU"/>
        </w:rPr>
        <w:t xml:space="preserve"> у пациенток, инфицированных </w:t>
      </w:r>
      <w:r w:rsidR="004E3ECD">
        <w:rPr>
          <w:rFonts w:eastAsia="Times New Roman"/>
          <w:color w:val="000000"/>
          <w:sz w:val="24"/>
          <w:szCs w:val="24"/>
          <w:lang w:val="en-US"/>
        </w:rPr>
        <w:t>SARS</w:t>
      </w:r>
      <w:r w:rsidR="004E3ECD" w:rsidRPr="004E3ECD">
        <w:rPr>
          <w:rFonts w:eastAsia="Times New Roman"/>
          <w:color w:val="000000"/>
          <w:sz w:val="24"/>
          <w:szCs w:val="24"/>
          <w:lang w:val="ru-RU"/>
        </w:rPr>
        <w:t>-</w:t>
      </w:r>
      <w:r w:rsidR="004E3ECD">
        <w:rPr>
          <w:rFonts w:eastAsia="Times New Roman"/>
          <w:color w:val="000000"/>
          <w:sz w:val="24"/>
          <w:szCs w:val="24"/>
          <w:lang w:val="en-US"/>
        </w:rPr>
        <w:t>CoV</w:t>
      </w:r>
      <w:r w:rsidR="004E3ECD" w:rsidRPr="004E3ECD">
        <w:rPr>
          <w:rFonts w:eastAsia="Times New Roman"/>
          <w:color w:val="000000"/>
          <w:sz w:val="24"/>
          <w:szCs w:val="24"/>
          <w:lang w:val="ru-RU"/>
        </w:rPr>
        <w:t>-2</w:t>
      </w:r>
      <w:r w:rsidRPr="004B2045">
        <w:rPr>
          <w:rFonts w:eastAsia="Times New Roman"/>
          <w:color w:val="000000"/>
          <w:sz w:val="24"/>
          <w:szCs w:val="24"/>
          <w:lang w:val="ru-RU"/>
        </w:rPr>
        <w:t xml:space="preserve"> в третьем триместре (68, 69).</w:t>
      </w:r>
    </w:p>
    <w:p w14:paraId="3288EC9A" w14:textId="77777777" w:rsidR="0052374F" w:rsidRPr="004E3ECD" w:rsidRDefault="0052374F" w:rsidP="00BC2691">
      <w:pPr>
        <w:spacing w:before="100" w:beforeAutospacing="1" w:after="100" w:afterAutospacing="1" w:line="240" w:lineRule="auto"/>
        <w:jc w:val="both"/>
        <w:rPr>
          <w:rFonts w:eastAsia="Times New Roman"/>
          <w:i/>
          <w:sz w:val="24"/>
          <w:szCs w:val="24"/>
          <w:lang w:val="ru-RU"/>
        </w:rPr>
      </w:pPr>
      <w:r w:rsidRPr="004E3ECD">
        <w:rPr>
          <w:rFonts w:eastAsia="Times New Roman"/>
          <w:i/>
          <w:color w:val="548DD4"/>
          <w:sz w:val="24"/>
          <w:szCs w:val="24"/>
          <w:lang w:val="ru-RU"/>
        </w:rPr>
        <w:t>Этот раздел основан на существующих рекомендациях ВОЗ по ведению инфекционных заболеваний во время беременности и содержит дополнительные сведения для ведения беременных и недавно родивших женщин.</w:t>
      </w:r>
    </w:p>
    <w:p w14:paraId="214C166A" w14:textId="107EB461"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E3ECD">
        <w:rPr>
          <w:rFonts w:ascii="Segoe UI Symbol" w:eastAsia="Times New Roman" w:hAnsi="Segoe UI Symbol" w:cs="Segoe UI Symbol"/>
          <w:b/>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 xml:space="preserve">Учитывая, что бессимптомная передача </w:t>
      </w:r>
      <w:r w:rsidRPr="004B2045">
        <w:rPr>
          <w:rFonts w:eastAsia="Times New Roman"/>
          <w:b/>
          <w:bCs/>
          <w:color w:val="000000"/>
          <w:sz w:val="24"/>
          <w:szCs w:val="24"/>
        </w:rPr>
        <w:t>COVID</w:t>
      </w:r>
      <w:r w:rsidRPr="004B2045">
        <w:rPr>
          <w:rFonts w:eastAsia="Times New Roman"/>
          <w:b/>
          <w:bCs/>
          <w:color w:val="000000"/>
          <w:sz w:val="24"/>
          <w:szCs w:val="24"/>
          <w:lang w:val="ru-RU"/>
        </w:rPr>
        <w:t>-19 возможна среди беременных и недавно родивших женщин, необходимо проводить тщательный мониторинг всех женщин, имеющих эпидемиологический анамнез</w:t>
      </w:r>
      <w:r w:rsidR="004E3ECD">
        <w:rPr>
          <w:rFonts w:eastAsia="Times New Roman"/>
          <w:b/>
          <w:bCs/>
          <w:color w:val="000000"/>
          <w:sz w:val="24"/>
          <w:szCs w:val="24"/>
          <w:lang w:val="ru-RU"/>
        </w:rPr>
        <w:t>,</w:t>
      </w:r>
      <w:r w:rsidRPr="004B2045">
        <w:rPr>
          <w:rFonts w:eastAsia="Times New Roman"/>
          <w:b/>
          <w:bCs/>
          <w:color w:val="000000"/>
          <w:sz w:val="24"/>
          <w:szCs w:val="24"/>
          <w:lang w:val="ru-RU"/>
        </w:rPr>
        <w:t xml:space="preserve"> так же, как и в остальной популяции.</w:t>
      </w:r>
    </w:p>
    <w:p w14:paraId="6EA25139" w14:textId="22C24692"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E3ECD">
        <w:rPr>
          <w:rFonts w:ascii="Segoe UI Symbol" w:eastAsia="Times New Roman" w:hAnsi="Segoe UI Symbol" w:cs="Segoe UI Symbol"/>
          <w:b/>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 xml:space="preserve">Беременные женщины с подозрением </w:t>
      </w:r>
      <w:r w:rsidR="004E3ECD">
        <w:rPr>
          <w:rFonts w:eastAsia="Times New Roman"/>
          <w:b/>
          <w:bCs/>
          <w:color w:val="000000"/>
          <w:sz w:val="24"/>
          <w:szCs w:val="24"/>
          <w:lang w:val="ru-RU"/>
        </w:rPr>
        <w:t xml:space="preserve">или подтвержденным </w:t>
      </w:r>
      <w:r w:rsidRPr="004B2045">
        <w:rPr>
          <w:rFonts w:eastAsia="Times New Roman"/>
          <w:b/>
          <w:bCs/>
          <w:color w:val="000000"/>
          <w:sz w:val="24"/>
          <w:szCs w:val="24"/>
        </w:rPr>
        <w:t>COVID</w:t>
      </w:r>
      <w:r w:rsidRPr="004B2045">
        <w:rPr>
          <w:rFonts w:eastAsia="Times New Roman"/>
          <w:b/>
          <w:bCs/>
          <w:color w:val="000000"/>
          <w:sz w:val="24"/>
          <w:szCs w:val="24"/>
          <w:lang w:val="ru-RU"/>
        </w:rPr>
        <w:t>-19, включая женщин, которым может понадобит</w:t>
      </w:r>
      <w:r w:rsidR="004E3ECD">
        <w:rPr>
          <w:rFonts w:eastAsia="Times New Roman"/>
          <w:b/>
          <w:bCs/>
          <w:color w:val="000000"/>
          <w:sz w:val="24"/>
          <w:szCs w:val="24"/>
          <w:lang w:val="ru-RU"/>
        </w:rPr>
        <w:t>ь</w:t>
      </w:r>
      <w:r w:rsidRPr="004B2045">
        <w:rPr>
          <w:rFonts w:eastAsia="Times New Roman"/>
          <w:b/>
          <w:bCs/>
          <w:color w:val="000000"/>
          <w:sz w:val="24"/>
          <w:szCs w:val="24"/>
          <w:lang w:val="ru-RU"/>
        </w:rPr>
        <w:t xml:space="preserve">ся изоляция, должны иметь доступ к квалифицированной акушерской помощи, необходимым </w:t>
      </w:r>
      <w:r w:rsidRPr="004B2045">
        <w:rPr>
          <w:rFonts w:eastAsia="Times New Roman"/>
          <w:b/>
          <w:bCs/>
          <w:color w:val="000000"/>
          <w:sz w:val="24"/>
          <w:szCs w:val="24"/>
          <w:lang w:val="ru-RU"/>
        </w:rPr>
        <w:lastRenderedPageBreak/>
        <w:t xml:space="preserve">лекарственным средствам, уходу за новорожденными и психосоциальной </w:t>
      </w:r>
      <w:r w:rsidR="004E3ECD">
        <w:rPr>
          <w:rFonts w:eastAsia="Times New Roman"/>
          <w:b/>
          <w:bCs/>
          <w:color w:val="000000"/>
          <w:sz w:val="24"/>
          <w:szCs w:val="24"/>
          <w:lang w:val="ru-RU"/>
        </w:rPr>
        <w:t>помощи</w:t>
      </w:r>
      <w:r w:rsidRPr="004B2045">
        <w:rPr>
          <w:rFonts w:eastAsia="Times New Roman"/>
          <w:b/>
          <w:bCs/>
          <w:color w:val="000000"/>
          <w:sz w:val="24"/>
          <w:szCs w:val="24"/>
          <w:lang w:val="ru-RU"/>
        </w:rPr>
        <w:t>. При этом необходимо быть готовым к возможным осложнениям у матери и новорожденного.</w:t>
      </w:r>
    </w:p>
    <w:p w14:paraId="45EE80B4"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1:</w:t>
      </w:r>
      <w:r w:rsidRPr="004B2045">
        <w:rPr>
          <w:rFonts w:eastAsia="Times New Roman"/>
          <w:color w:val="000000"/>
          <w:sz w:val="24"/>
          <w:szCs w:val="24"/>
          <w:lang w:val="ru-RU"/>
        </w:rPr>
        <w:t xml:space="preserve"> Описанные выше МПКИ и профилактика осложнений также применимы к беременным и недавно родившим женщинам, включая женщин с невынашиванием беременности, поздней потерей плода и женщин после родов / абортов. МПКИ должны применяться при всех контактах между инфицированной матерью и ребенком.</w:t>
      </w:r>
    </w:p>
    <w:p w14:paraId="5E14F671" w14:textId="35EDA394"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2: </w:t>
      </w:r>
      <w:r w:rsidRPr="004B2045">
        <w:rPr>
          <w:rFonts w:eastAsia="Times New Roman"/>
          <w:color w:val="000000"/>
          <w:sz w:val="24"/>
          <w:szCs w:val="24"/>
          <w:lang w:val="ru-RU"/>
        </w:rPr>
        <w:t>Способ родоразрешения должен быть определен индивидуально на основе акушерских показаний и предпочтений женщины. ВОЗ рекомендует проводить кесарево сечение только тогда, когда это оправдано с медицинской точки зрения</w:t>
      </w:r>
      <w:r w:rsidR="004E3ECD">
        <w:rPr>
          <w:rFonts w:eastAsia="Times New Roman"/>
          <w:color w:val="000000"/>
          <w:sz w:val="24"/>
          <w:szCs w:val="24"/>
          <w:lang w:val="ru-RU"/>
        </w:rPr>
        <w:t xml:space="preserve"> </w:t>
      </w:r>
      <w:r w:rsidRPr="004B2045">
        <w:rPr>
          <w:rFonts w:eastAsia="Times New Roman"/>
          <w:color w:val="000000"/>
          <w:sz w:val="24"/>
          <w:szCs w:val="24"/>
          <w:lang w:val="ru-RU"/>
        </w:rPr>
        <w:t>(</w:t>
      </w:r>
      <w:hyperlink r:id="rId15" w:history="1">
        <w:r w:rsidR="004E3ECD" w:rsidRPr="008F1E5C">
          <w:rPr>
            <w:rStyle w:val="ad"/>
            <w:rFonts w:eastAsia="Times New Roman"/>
            <w:sz w:val="24"/>
            <w:szCs w:val="24"/>
          </w:rPr>
          <w:t>https</w:t>
        </w:r>
        <w:r w:rsidR="004E3ECD" w:rsidRPr="008F1E5C">
          <w:rPr>
            <w:rStyle w:val="ad"/>
            <w:rFonts w:eastAsia="Times New Roman"/>
            <w:sz w:val="24"/>
            <w:szCs w:val="24"/>
            <w:lang w:val="ru-RU"/>
          </w:rPr>
          <w:t>://</w:t>
        </w:r>
        <w:r w:rsidR="004E3ECD" w:rsidRPr="008F1E5C">
          <w:rPr>
            <w:rStyle w:val="ad"/>
            <w:rFonts w:eastAsia="Times New Roman"/>
            <w:sz w:val="24"/>
            <w:szCs w:val="24"/>
          </w:rPr>
          <w:t>apps</w:t>
        </w:r>
        <w:r w:rsidR="004E3ECD" w:rsidRPr="008F1E5C">
          <w:rPr>
            <w:rStyle w:val="ad"/>
            <w:rFonts w:eastAsia="Times New Roman"/>
            <w:sz w:val="24"/>
            <w:szCs w:val="24"/>
            <w:lang w:val="ru-RU"/>
          </w:rPr>
          <w:t>.</w:t>
        </w:r>
        <w:r w:rsidR="004E3ECD" w:rsidRPr="008F1E5C">
          <w:rPr>
            <w:rStyle w:val="ad"/>
            <w:rFonts w:eastAsia="Times New Roman"/>
            <w:sz w:val="24"/>
            <w:szCs w:val="24"/>
          </w:rPr>
          <w:t>who</w:t>
        </w:r>
        <w:r w:rsidR="004E3ECD" w:rsidRPr="008F1E5C">
          <w:rPr>
            <w:rStyle w:val="ad"/>
            <w:rFonts w:eastAsia="Times New Roman"/>
            <w:sz w:val="24"/>
            <w:szCs w:val="24"/>
            <w:lang w:val="ru-RU"/>
          </w:rPr>
          <w:t>.</w:t>
        </w:r>
        <w:r w:rsidR="004E3ECD" w:rsidRPr="008F1E5C">
          <w:rPr>
            <w:rStyle w:val="ad"/>
            <w:rFonts w:eastAsia="Times New Roman"/>
            <w:sz w:val="24"/>
            <w:szCs w:val="24"/>
          </w:rPr>
          <w:t>int</w:t>
        </w:r>
        <w:r w:rsidR="004E3ECD" w:rsidRPr="008F1E5C">
          <w:rPr>
            <w:rStyle w:val="ad"/>
            <w:rFonts w:eastAsia="Times New Roman"/>
            <w:sz w:val="24"/>
            <w:szCs w:val="24"/>
            <w:lang w:val="ru-RU"/>
          </w:rPr>
          <w:t>/</w:t>
        </w:r>
        <w:r w:rsidR="004E3ECD" w:rsidRPr="008F1E5C">
          <w:rPr>
            <w:rStyle w:val="ad"/>
            <w:rFonts w:eastAsia="Times New Roman"/>
            <w:sz w:val="24"/>
            <w:szCs w:val="24"/>
          </w:rPr>
          <w:t>iris</w:t>
        </w:r>
        <w:r w:rsidR="004E3ECD" w:rsidRPr="008F1E5C">
          <w:rPr>
            <w:rStyle w:val="ad"/>
            <w:rFonts w:eastAsia="Times New Roman"/>
            <w:sz w:val="24"/>
            <w:szCs w:val="24"/>
            <w:lang w:val="ru-RU"/>
          </w:rPr>
          <w:t>/</w:t>
        </w:r>
        <w:r w:rsidR="004E3ECD" w:rsidRPr="008F1E5C">
          <w:rPr>
            <w:rStyle w:val="ad"/>
            <w:rFonts w:eastAsia="Times New Roman"/>
            <w:sz w:val="24"/>
            <w:szCs w:val="24"/>
          </w:rPr>
          <w:t>bitstream</w:t>
        </w:r>
        <w:r w:rsidR="004E3ECD" w:rsidRPr="008F1E5C">
          <w:rPr>
            <w:rStyle w:val="ad"/>
            <w:rFonts w:eastAsia="Times New Roman"/>
            <w:sz w:val="24"/>
            <w:szCs w:val="24"/>
            <w:lang w:val="ru-RU"/>
          </w:rPr>
          <w:t>/</w:t>
        </w:r>
        <w:r w:rsidR="004E3ECD" w:rsidRPr="008F1E5C">
          <w:rPr>
            <w:rStyle w:val="ad"/>
            <w:rFonts w:eastAsia="Times New Roman"/>
            <w:sz w:val="24"/>
            <w:szCs w:val="24"/>
          </w:rPr>
          <w:t>handle</w:t>
        </w:r>
        <w:r w:rsidR="004E3ECD" w:rsidRPr="008F1E5C">
          <w:rPr>
            <w:rStyle w:val="ad"/>
            <w:rFonts w:eastAsia="Times New Roman"/>
            <w:sz w:val="24"/>
            <w:szCs w:val="24"/>
            <w:lang w:val="ru-RU"/>
          </w:rPr>
          <w:t>/10665/161442/</w:t>
        </w:r>
        <w:r w:rsidR="004E3ECD" w:rsidRPr="008F1E5C">
          <w:rPr>
            <w:rStyle w:val="ad"/>
            <w:rFonts w:eastAsia="Times New Roman"/>
            <w:sz w:val="24"/>
            <w:szCs w:val="24"/>
          </w:rPr>
          <w:t>WHO</w:t>
        </w:r>
        <w:r w:rsidR="004E3ECD" w:rsidRPr="008F1E5C">
          <w:rPr>
            <w:rStyle w:val="ad"/>
            <w:rFonts w:eastAsia="Times New Roman"/>
            <w:sz w:val="24"/>
            <w:szCs w:val="24"/>
            <w:lang w:val="ru-RU"/>
          </w:rPr>
          <w:t>_</w:t>
        </w:r>
        <w:r w:rsidR="004E3ECD" w:rsidRPr="008F1E5C">
          <w:rPr>
            <w:rStyle w:val="ad"/>
            <w:rFonts w:eastAsia="Times New Roman"/>
            <w:sz w:val="24"/>
            <w:szCs w:val="24"/>
          </w:rPr>
          <w:t>RHR</w:t>
        </w:r>
        <w:r w:rsidR="004E3ECD" w:rsidRPr="008F1E5C">
          <w:rPr>
            <w:rStyle w:val="ad"/>
            <w:rFonts w:eastAsia="Times New Roman"/>
            <w:sz w:val="24"/>
            <w:szCs w:val="24"/>
            <w:lang w:val="ru-RU"/>
          </w:rPr>
          <w:t>_15.02_</w:t>
        </w:r>
        <w:r w:rsidR="004E3ECD" w:rsidRPr="008F1E5C">
          <w:rPr>
            <w:rStyle w:val="ad"/>
            <w:rFonts w:eastAsia="Times New Roman"/>
            <w:sz w:val="24"/>
            <w:szCs w:val="24"/>
          </w:rPr>
          <w:t>eng</w:t>
        </w:r>
        <w:r w:rsidR="004E3ECD" w:rsidRPr="008F1E5C">
          <w:rPr>
            <w:rStyle w:val="ad"/>
            <w:rFonts w:eastAsia="Times New Roman"/>
            <w:sz w:val="24"/>
            <w:szCs w:val="24"/>
            <w:lang w:val="ru-RU"/>
          </w:rPr>
          <w:t>.</w:t>
        </w:r>
        <w:r w:rsidR="004E3ECD" w:rsidRPr="008F1E5C">
          <w:rPr>
            <w:rStyle w:val="ad"/>
            <w:rFonts w:eastAsia="Times New Roman"/>
            <w:sz w:val="24"/>
            <w:szCs w:val="24"/>
          </w:rPr>
          <w:t>pdf</w:t>
        </w:r>
        <w:r w:rsidR="004E3ECD" w:rsidRPr="008F1E5C">
          <w:rPr>
            <w:rStyle w:val="ad"/>
            <w:rFonts w:eastAsia="Times New Roman"/>
            <w:sz w:val="24"/>
            <w:szCs w:val="24"/>
            <w:lang w:val="ru-RU"/>
          </w:rPr>
          <w:t>?</w:t>
        </w:r>
        <w:r w:rsidR="004E3ECD" w:rsidRPr="008F1E5C">
          <w:rPr>
            <w:rStyle w:val="ad"/>
            <w:rFonts w:eastAsia="Times New Roman"/>
            <w:sz w:val="24"/>
            <w:szCs w:val="24"/>
          </w:rPr>
          <w:t>sequence</w:t>
        </w:r>
        <w:r w:rsidR="004E3ECD" w:rsidRPr="008F1E5C">
          <w:rPr>
            <w:rStyle w:val="ad"/>
            <w:rFonts w:eastAsia="Times New Roman"/>
            <w:sz w:val="24"/>
            <w:szCs w:val="24"/>
            <w:lang w:val="ru-RU"/>
          </w:rPr>
          <w:t>=1</w:t>
        </w:r>
      </w:hyperlink>
      <w:r w:rsidRPr="004B2045">
        <w:rPr>
          <w:rFonts w:eastAsia="Times New Roman"/>
          <w:color w:val="201F1E"/>
          <w:sz w:val="24"/>
          <w:szCs w:val="24"/>
          <w:lang w:val="ru-RU"/>
        </w:rPr>
        <w:t xml:space="preserve">). Сложными являются </w:t>
      </w:r>
      <w:r w:rsidRPr="004B2045">
        <w:rPr>
          <w:rFonts w:eastAsia="Times New Roman"/>
          <w:color w:val="000000"/>
          <w:sz w:val="24"/>
          <w:szCs w:val="24"/>
          <w:lang w:val="ru-RU"/>
        </w:rPr>
        <w:t>решения о неотложных родах и прерывании беременности. Такие решения должны приниматься на основании многих факторов, таких как гестационный возраст, тяжесть состояния матери, жизнеспособность и благополучие плода.</w:t>
      </w:r>
    </w:p>
    <w:p w14:paraId="443699D1" w14:textId="7388E5FA"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3: </w:t>
      </w:r>
      <w:r w:rsidRPr="004B2045">
        <w:rPr>
          <w:rFonts w:eastAsia="Times New Roman"/>
          <w:color w:val="000000"/>
          <w:sz w:val="24"/>
          <w:szCs w:val="24"/>
          <w:lang w:val="ru-RU"/>
        </w:rPr>
        <w:t>Пациентам необходим доступ к консультация</w:t>
      </w:r>
      <w:r w:rsidR="004D40F4">
        <w:rPr>
          <w:rFonts w:eastAsia="Times New Roman"/>
          <w:color w:val="000000"/>
          <w:sz w:val="24"/>
          <w:szCs w:val="24"/>
          <w:lang w:val="ru-RU"/>
        </w:rPr>
        <w:t xml:space="preserve">м специалистов разных профилей: </w:t>
      </w:r>
      <w:r w:rsidRPr="004B2045">
        <w:rPr>
          <w:rFonts w:eastAsia="Times New Roman"/>
          <w:color w:val="000000"/>
          <w:sz w:val="24"/>
          <w:szCs w:val="24"/>
          <w:lang w:val="ru-RU"/>
        </w:rPr>
        <w:t>акушерского, перинат</w:t>
      </w:r>
      <w:r w:rsidR="004D40F4">
        <w:rPr>
          <w:rFonts w:eastAsia="Times New Roman"/>
          <w:color w:val="000000"/>
          <w:sz w:val="24"/>
          <w:szCs w:val="24"/>
          <w:lang w:val="ru-RU"/>
        </w:rPr>
        <w:t xml:space="preserve">ального, неонатального, а также специалиста по </w:t>
      </w:r>
      <w:r w:rsidRPr="004B2045">
        <w:rPr>
          <w:rFonts w:eastAsia="Times New Roman"/>
          <w:color w:val="000000"/>
          <w:sz w:val="24"/>
          <w:szCs w:val="24"/>
          <w:lang w:val="ru-RU"/>
        </w:rPr>
        <w:t>интенсивной терапии.</w:t>
      </w:r>
      <w:r w:rsidRPr="004B2045">
        <w:rPr>
          <w:rFonts w:eastAsia="Times New Roman"/>
          <w:color w:val="000000"/>
          <w:sz w:val="24"/>
          <w:szCs w:val="24"/>
        </w:rPr>
        <w:t> </w:t>
      </w:r>
    </w:p>
    <w:p w14:paraId="0E2B8837"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D40F4">
        <w:rPr>
          <w:rFonts w:ascii="Segoe UI Symbol" w:eastAsia="Times New Roman" w:hAnsi="Segoe UI Symbol" w:cs="Segoe UI Symbol"/>
          <w:b/>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 xml:space="preserve">Все недавно родившие женщины, имеющие или перенесшие </w:t>
      </w:r>
      <w:r w:rsidRPr="004B2045">
        <w:rPr>
          <w:rFonts w:eastAsia="Times New Roman"/>
          <w:b/>
          <w:bCs/>
          <w:color w:val="000000"/>
          <w:sz w:val="24"/>
          <w:szCs w:val="24"/>
        </w:rPr>
        <w:t>COVID</w:t>
      </w:r>
      <w:r w:rsidRPr="004B2045">
        <w:rPr>
          <w:rFonts w:eastAsia="Times New Roman"/>
          <w:b/>
          <w:bCs/>
          <w:color w:val="000000"/>
          <w:sz w:val="24"/>
          <w:szCs w:val="24"/>
          <w:lang w:val="ru-RU"/>
        </w:rPr>
        <w:t xml:space="preserve">-19, должны быть обеспечены необходимой информацией и консультированы по вопросам безопасного грудного вскармливания с применением соответствующих МПКИ для предотвращения передачи </w:t>
      </w:r>
      <w:r w:rsidRPr="004B2045">
        <w:rPr>
          <w:rFonts w:eastAsia="Times New Roman"/>
          <w:b/>
          <w:bCs/>
          <w:color w:val="000000"/>
          <w:sz w:val="24"/>
          <w:szCs w:val="24"/>
        </w:rPr>
        <w:t>COVID</w:t>
      </w:r>
      <w:r w:rsidRPr="004B2045">
        <w:rPr>
          <w:rFonts w:eastAsia="Times New Roman"/>
          <w:b/>
          <w:bCs/>
          <w:color w:val="000000"/>
          <w:sz w:val="24"/>
          <w:szCs w:val="24"/>
          <w:lang w:val="ru-RU"/>
        </w:rPr>
        <w:t>-19.</w:t>
      </w:r>
    </w:p>
    <w:p w14:paraId="47E4FCE2" w14:textId="5272DEB0"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D40F4">
        <w:rPr>
          <w:rFonts w:ascii="Segoe UI Symbol" w:eastAsia="Times New Roman" w:hAnsi="Segoe UI Symbol" w:cs="Segoe UI Symbol"/>
          <w:b/>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 xml:space="preserve">На данный момент отсутствуют доказательства того, что у беременных женщин повышен риск тяжелой формы болезни или риск повреждения плода. Беременные и недавно родившие женщины, перенесшие </w:t>
      </w:r>
      <w:r w:rsidRPr="004B2045">
        <w:rPr>
          <w:rFonts w:eastAsia="Times New Roman"/>
          <w:b/>
          <w:bCs/>
          <w:color w:val="000000"/>
          <w:sz w:val="24"/>
          <w:szCs w:val="24"/>
        </w:rPr>
        <w:t>COVID</w:t>
      </w:r>
      <w:r w:rsidRPr="004B2045">
        <w:rPr>
          <w:rFonts w:eastAsia="Times New Roman"/>
          <w:b/>
          <w:bCs/>
          <w:color w:val="000000"/>
          <w:sz w:val="24"/>
          <w:szCs w:val="24"/>
          <w:lang w:val="ru-RU"/>
        </w:rPr>
        <w:t>-19, должны получать обычную дородовую, послеродовую или послеабортную помощь по мер</w:t>
      </w:r>
      <w:r w:rsidR="004D40F4">
        <w:rPr>
          <w:rFonts w:eastAsia="Times New Roman"/>
          <w:b/>
          <w:bCs/>
          <w:color w:val="000000"/>
          <w:sz w:val="24"/>
          <w:szCs w:val="24"/>
          <w:lang w:val="ru-RU"/>
        </w:rPr>
        <w:t>е необходимости. Дополнительное лечение долж</w:t>
      </w:r>
      <w:r w:rsidRPr="004B2045">
        <w:rPr>
          <w:rFonts w:eastAsia="Times New Roman"/>
          <w:b/>
          <w:bCs/>
          <w:color w:val="000000"/>
          <w:sz w:val="24"/>
          <w:szCs w:val="24"/>
          <w:lang w:val="ru-RU"/>
        </w:rPr>
        <w:t>н</w:t>
      </w:r>
      <w:r w:rsidR="004D40F4">
        <w:rPr>
          <w:rFonts w:eastAsia="Times New Roman"/>
          <w:b/>
          <w:bCs/>
          <w:color w:val="000000"/>
          <w:sz w:val="24"/>
          <w:szCs w:val="24"/>
          <w:lang w:val="ru-RU"/>
        </w:rPr>
        <w:t>о</w:t>
      </w:r>
      <w:r w:rsidRPr="004B2045">
        <w:rPr>
          <w:rFonts w:eastAsia="Times New Roman"/>
          <w:b/>
          <w:bCs/>
          <w:color w:val="000000"/>
          <w:sz w:val="24"/>
          <w:szCs w:val="24"/>
          <w:lang w:val="ru-RU"/>
        </w:rPr>
        <w:t xml:space="preserve"> быть оказан</w:t>
      </w:r>
      <w:r w:rsidR="004D40F4">
        <w:rPr>
          <w:rFonts w:eastAsia="Times New Roman"/>
          <w:b/>
          <w:bCs/>
          <w:color w:val="000000"/>
          <w:sz w:val="24"/>
          <w:szCs w:val="24"/>
          <w:lang w:val="ru-RU"/>
        </w:rPr>
        <w:t>о</w:t>
      </w:r>
      <w:r w:rsidRPr="004B2045">
        <w:rPr>
          <w:rFonts w:eastAsia="Times New Roman"/>
          <w:b/>
          <w:bCs/>
          <w:color w:val="000000"/>
          <w:sz w:val="24"/>
          <w:szCs w:val="24"/>
          <w:lang w:val="ru-RU"/>
        </w:rPr>
        <w:t xml:space="preserve"> при наличии каких-либо осложнений.</w:t>
      </w:r>
    </w:p>
    <w:p w14:paraId="71512D64" w14:textId="77777777" w:rsidR="0052374F" w:rsidRPr="004B2045" w:rsidRDefault="0052374F" w:rsidP="00BC2691">
      <w:pPr>
        <w:spacing w:before="100" w:beforeAutospacing="1" w:after="100" w:afterAutospacing="1" w:line="240" w:lineRule="auto"/>
        <w:jc w:val="both"/>
        <w:rPr>
          <w:rFonts w:eastAsia="Times New Roman"/>
          <w:color w:val="000000"/>
          <w:sz w:val="24"/>
          <w:szCs w:val="24"/>
          <w:lang w:val="ru-RU"/>
        </w:rPr>
      </w:pPr>
      <w:r w:rsidRPr="004B2045">
        <w:rPr>
          <w:rFonts w:eastAsia="Times New Roman"/>
          <w:b/>
          <w:bCs/>
          <w:color w:val="000000"/>
          <w:sz w:val="24"/>
          <w:szCs w:val="24"/>
          <w:lang w:val="ru-RU"/>
        </w:rPr>
        <w:t xml:space="preserve">Примечание 1: </w:t>
      </w:r>
      <w:r w:rsidRPr="004B2045">
        <w:rPr>
          <w:rFonts w:eastAsia="Times New Roman"/>
          <w:color w:val="000000"/>
          <w:sz w:val="24"/>
          <w:szCs w:val="24"/>
          <w:lang w:val="ru-RU"/>
        </w:rPr>
        <w:t xml:space="preserve">Всем беременным женщинам, которые проходят курс лечения или перенесли </w:t>
      </w:r>
      <w:r w:rsidRPr="004B2045">
        <w:rPr>
          <w:rFonts w:eastAsia="Times New Roman"/>
          <w:color w:val="000000"/>
          <w:sz w:val="24"/>
          <w:szCs w:val="24"/>
        </w:rPr>
        <w:t>COVID</w:t>
      </w:r>
      <w:r w:rsidRPr="004B2045">
        <w:rPr>
          <w:rFonts w:eastAsia="Times New Roman"/>
          <w:color w:val="000000"/>
          <w:sz w:val="24"/>
          <w:szCs w:val="24"/>
          <w:lang w:val="ru-RU"/>
        </w:rPr>
        <w:t>-19, должны быть предоставлены консультации и необходимая информация о потенциальном риске неблагоприятных исходов беременности.</w:t>
      </w:r>
    </w:p>
    <w:p w14:paraId="11FFFE51"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Примечание 2:</w:t>
      </w:r>
      <w:r w:rsidRPr="004B2045">
        <w:rPr>
          <w:rFonts w:eastAsia="Times New Roman"/>
          <w:color w:val="000000"/>
          <w:sz w:val="24"/>
          <w:szCs w:val="24"/>
          <w:lang w:val="ru-RU"/>
        </w:rPr>
        <w:t xml:space="preserve"> Выбор женщины и ее право на охрану сексуального и репродуктивного здоровья должны соблюдаться независимо от </w:t>
      </w:r>
      <w:r w:rsidRPr="004B2045">
        <w:rPr>
          <w:rFonts w:eastAsia="Times New Roman"/>
          <w:color w:val="000000"/>
          <w:sz w:val="24"/>
          <w:szCs w:val="24"/>
        </w:rPr>
        <w:t>COVID</w:t>
      </w:r>
      <w:r w:rsidRPr="004B2045">
        <w:rPr>
          <w:rFonts w:eastAsia="Times New Roman"/>
          <w:color w:val="000000"/>
          <w:sz w:val="24"/>
          <w:szCs w:val="24"/>
          <w:lang w:val="ru-RU"/>
        </w:rPr>
        <w:t>-19 статуса, включая доступ к контрацепции и безопасный аборт в полном соответствии с законодательством.</w:t>
      </w:r>
    </w:p>
    <w:p w14:paraId="46946F0C"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p>
    <w:p w14:paraId="4774E8A4"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8DCD"/>
          <w:sz w:val="24"/>
          <w:szCs w:val="24"/>
          <w:lang w:val="ru-RU"/>
        </w:rPr>
        <w:lastRenderedPageBreak/>
        <w:t xml:space="preserve">13. Уход за новорожденными и матерями с </w:t>
      </w:r>
      <w:r w:rsidRPr="004B2045">
        <w:rPr>
          <w:rFonts w:eastAsia="Times New Roman"/>
          <w:color w:val="008DCD"/>
          <w:sz w:val="24"/>
          <w:szCs w:val="24"/>
        </w:rPr>
        <w:t>COVID</w:t>
      </w:r>
      <w:r w:rsidRPr="004B2045">
        <w:rPr>
          <w:rFonts w:eastAsia="Times New Roman"/>
          <w:color w:val="008DCD"/>
          <w:sz w:val="24"/>
          <w:szCs w:val="24"/>
          <w:lang w:val="ru-RU"/>
        </w:rPr>
        <w:t>-19: МПКИ и грудное вскармливание</w:t>
      </w:r>
    </w:p>
    <w:p w14:paraId="0E4DB4CA" w14:textId="1CB45294"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t xml:space="preserve">У новорожденных детей было зарегистрировано относительно небольшое количество случаев инфицирования </w:t>
      </w:r>
      <w:r w:rsidRPr="004B2045">
        <w:rPr>
          <w:rFonts w:eastAsia="Times New Roman"/>
          <w:color w:val="000000"/>
          <w:sz w:val="24"/>
          <w:szCs w:val="24"/>
        </w:rPr>
        <w:t>COVID</w:t>
      </w:r>
      <w:r w:rsidRPr="004B2045">
        <w:rPr>
          <w:rFonts w:eastAsia="Times New Roman"/>
          <w:color w:val="000000"/>
          <w:sz w:val="24"/>
          <w:szCs w:val="24"/>
          <w:lang w:val="ru-RU"/>
        </w:rPr>
        <w:t xml:space="preserve">-19. Все они протекали в легкой форме. Вертикальная передача не наблюдалась. Амниотическая жидкость от шести матерей, положительных на </w:t>
      </w:r>
      <w:r w:rsidRPr="004B2045">
        <w:rPr>
          <w:rFonts w:eastAsia="Times New Roman"/>
          <w:color w:val="000000"/>
          <w:sz w:val="24"/>
          <w:szCs w:val="24"/>
        </w:rPr>
        <w:t>COVID</w:t>
      </w:r>
      <w:r w:rsidRPr="004B2045">
        <w:rPr>
          <w:rFonts w:eastAsia="Times New Roman"/>
          <w:color w:val="000000"/>
          <w:sz w:val="24"/>
          <w:szCs w:val="24"/>
          <w:lang w:val="ru-RU"/>
        </w:rPr>
        <w:t xml:space="preserve">-19, и </w:t>
      </w:r>
      <w:r w:rsidR="0010589C">
        <w:rPr>
          <w:rFonts w:eastAsia="Times New Roman"/>
          <w:color w:val="000000"/>
          <w:sz w:val="24"/>
          <w:szCs w:val="24"/>
          <w:lang w:val="ru-RU"/>
        </w:rPr>
        <w:t>анализ образцов</w:t>
      </w:r>
      <w:r w:rsidRPr="004B2045">
        <w:rPr>
          <w:rFonts w:eastAsia="Times New Roman"/>
          <w:color w:val="000000"/>
          <w:sz w:val="24"/>
          <w:szCs w:val="24"/>
          <w:lang w:val="ru-RU"/>
        </w:rPr>
        <w:t xml:space="preserve"> из пуповинной крови и горла их новорожденных детей, которые родились путем кесарева сечения, </w:t>
      </w:r>
      <w:r w:rsidR="00585E6D">
        <w:rPr>
          <w:rFonts w:eastAsia="Times New Roman"/>
          <w:color w:val="000000"/>
          <w:sz w:val="24"/>
          <w:szCs w:val="24"/>
          <w:lang w:val="ru-RU"/>
        </w:rPr>
        <w:t>продемонстрировал</w:t>
      </w:r>
      <w:r w:rsidRPr="004B2045">
        <w:rPr>
          <w:rFonts w:eastAsia="Times New Roman"/>
          <w:color w:val="000000"/>
          <w:sz w:val="24"/>
          <w:szCs w:val="24"/>
          <w:lang w:val="ru-RU"/>
        </w:rPr>
        <w:t xml:space="preserve"> отрицательный результат на </w:t>
      </w:r>
      <w:r w:rsidRPr="004B2045">
        <w:rPr>
          <w:rFonts w:eastAsia="Times New Roman"/>
          <w:color w:val="000000"/>
          <w:sz w:val="24"/>
          <w:szCs w:val="24"/>
        </w:rPr>
        <w:t>SARS</w:t>
      </w:r>
      <w:r w:rsidRPr="004B2045">
        <w:rPr>
          <w:rFonts w:eastAsia="Times New Roman"/>
          <w:color w:val="000000"/>
          <w:sz w:val="24"/>
          <w:szCs w:val="24"/>
          <w:lang w:val="ru-RU"/>
        </w:rPr>
        <w:t>-</w:t>
      </w:r>
      <w:r w:rsidRPr="004B2045">
        <w:rPr>
          <w:rFonts w:eastAsia="Times New Roman"/>
          <w:color w:val="000000"/>
          <w:sz w:val="24"/>
          <w:szCs w:val="24"/>
        </w:rPr>
        <w:t>CoV</w:t>
      </w:r>
      <w:r w:rsidRPr="004B2045">
        <w:rPr>
          <w:rFonts w:eastAsia="Times New Roman"/>
          <w:color w:val="000000"/>
          <w:sz w:val="24"/>
          <w:szCs w:val="24"/>
          <w:lang w:val="ru-RU"/>
        </w:rPr>
        <w:t xml:space="preserve">-2 при </w:t>
      </w:r>
      <w:r w:rsidR="0010589C">
        <w:rPr>
          <w:rFonts w:eastAsia="Times New Roman"/>
          <w:color w:val="000000"/>
          <w:sz w:val="24"/>
          <w:szCs w:val="24"/>
          <w:lang w:val="ru-RU"/>
        </w:rPr>
        <w:t>выполнени</w:t>
      </w:r>
      <w:r w:rsidRPr="004B2045">
        <w:rPr>
          <w:rFonts w:eastAsia="Times New Roman"/>
          <w:color w:val="000000"/>
          <w:sz w:val="24"/>
          <w:szCs w:val="24"/>
          <w:lang w:val="ru-RU"/>
        </w:rPr>
        <w:t xml:space="preserve">и ПЦР. Образцы грудного молока матерей после первой лактации также были отрицательными на </w:t>
      </w:r>
      <w:r w:rsidRPr="004B2045">
        <w:rPr>
          <w:rFonts w:eastAsia="Times New Roman"/>
          <w:color w:val="000000"/>
          <w:sz w:val="24"/>
          <w:szCs w:val="24"/>
        </w:rPr>
        <w:t>SARS</w:t>
      </w:r>
      <w:r w:rsidRPr="004B2045">
        <w:rPr>
          <w:rFonts w:eastAsia="Times New Roman"/>
          <w:color w:val="000000"/>
          <w:sz w:val="24"/>
          <w:szCs w:val="24"/>
          <w:lang w:val="ru-RU"/>
        </w:rPr>
        <w:t>-</w:t>
      </w:r>
      <w:r w:rsidRPr="004B2045">
        <w:rPr>
          <w:rFonts w:eastAsia="Times New Roman"/>
          <w:color w:val="000000"/>
          <w:sz w:val="24"/>
          <w:szCs w:val="24"/>
        </w:rPr>
        <w:t>CoV</w:t>
      </w:r>
      <w:r w:rsidRPr="004B2045">
        <w:rPr>
          <w:rFonts w:eastAsia="Times New Roman"/>
          <w:color w:val="000000"/>
          <w:sz w:val="24"/>
          <w:szCs w:val="24"/>
          <w:lang w:val="ru-RU"/>
        </w:rPr>
        <w:t>-2 (68, 69).</w:t>
      </w:r>
    </w:p>
    <w:p w14:paraId="561D59C9" w14:textId="13E6570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t xml:space="preserve">Грудное вскармливание снижает заболеваемость и риск смерти у детей в постнатальном периоде, а также в период младенчества и детства. Защитный эффект особенно выражен в отношении инфекционных заболеваний. Он обеспечивается как путем прямой передачи антител и других противоинфекционных факторов, так и длительной передачей иммунокомпетентных клеток и иммунологической памяти. (См. </w:t>
      </w:r>
      <w:r w:rsidRPr="008B2937">
        <w:rPr>
          <w:rFonts w:eastAsia="Times New Roman"/>
          <w:i/>
          <w:color w:val="000000"/>
          <w:sz w:val="24"/>
          <w:szCs w:val="24"/>
          <w:lang w:val="ru-RU"/>
        </w:rPr>
        <w:t>ВОЗ «Базовый уход за новорожденными и кормление грудью»,</w:t>
      </w:r>
      <w:r w:rsidRPr="004B2045">
        <w:rPr>
          <w:rFonts w:eastAsia="Times New Roman"/>
          <w:color w:val="000000"/>
          <w:sz w:val="24"/>
          <w:szCs w:val="24"/>
          <w:lang w:val="ru-RU"/>
        </w:rPr>
        <w:t xml:space="preserve"> </w:t>
      </w:r>
      <w:hyperlink r:id="rId16"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apps</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iris</w:t>
        </w:r>
        <w:r w:rsidRPr="004B2045">
          <w:rPr>
            <w:rStyle w:val="ad"/>
            <w:rFonts w:eastAsia="Times New Roman"/>
            <w:sz w:val="24"/>
            <w:szCs w:val="24"/>
            <w:lang w:val="ru-RU"/>
          </w:rPr>
          <w:t>/</w:t>
        </w:r>
        <w:r w:rsidRPr="004B2045">
          <w:rPr>
            <w:rStyle w:val="ad"/>
            <w:rFonts w:eastAsia="Times New Roman"/>
            <w:sz w:val="24"/>
            <w:szCs w:val="24"/>
          </w:rPr>
          <w:t>bitstream</w:t>
        </w:r>
        <w:r w:rsidRPr="004B2045">
          <w:rPr>
            <w:rStyle w:val="ad"/>
            <w:rFonts w:eastAsia="Times New Roman"/>
            <w:sz w:val="24"/>
            <w:szCs w:val="24"/>
            <w:lang w:val="ru-RU"/>
          </w:rPr>
          <w:t>/</w:t>
        </w:r>
        <w:r w:rsidRPr="004B2045">
          <w:rPr>
            <w:rStyle w:val="ad"/>
            <w:rFonts w:eastAsia="Times New Roman"/>
            <w:sz w:val="24"/>
            <w:szCs w:val="24"/>
          </w:rPr>
          <w:t>handle</w:t>
        </w:r>
        <w:r w:rsidRPr="004B2045">
          <w:rPr>
            <w:rStyle w:val="ad"/>
            <w:rFonts w:eastAsia="Times New Roman"/>
            <w:sz w:val="24"/>
            <w:szCs w:val="24"/>
            <w:lang w:val="ru-RU"/>
          </w:rPr>
          <w:t>/10665/107481/</w:t>
        </w:r>
        <w:r w:rsidRPr="004B2045">
          <w:rPr>
            <w:rStyle w:val="ad"/>
            <w:rFonts w:eastAsia="Times New Roman"/>
            <w:sz w:val="24"/>
            <w:szCs w:val="24"/>
          </w:rPr>
          <w:t>e</w:t>
        </w:r>
        <w:r w:rsidRPr="004B2045">
          <w:rPr>
            <w:rStyle w:val="ad"/>
            <w:rFonts w:eastAsia="Times New Roman"/>
            <w:sz w:val="24"/>
            <w:szCs w:val="24"/>
            <w:lang w:val="ru-RU"/>
          </w:rPr>
          <w:t>79227.</w:t>
        </w:r>
        <w:r w:rsidRPr="004B2045">
          <w:rPr>
            <w:rStyle w:val="ad"/>
            <w:rFonts w:eastAsia="Times New Roman"/>
            <w:sz w:val="24"/>
            <w:szCs w:val="24"/>
          </w:rPr>
          <w:t>pdf</w:t>
        </w:r>
      </w:hyperlink>
      <w:r w:rsidRPr="004B2045">
        <w:rPr>
          <w:rFonts w:eastAsia="Times New Roman"/>
          <w:color w:val="000000"/>
          <w:sz w:val="24"/>
          <w:szCs w:val="24"/>
          <w:lang w:val="ru-RU"/>
        </w:rPr>
        <w:t>). Поэтому следует придерживаться стандартных рекомендаций по грудному вскармливанию с использованием</w:t>
      </w:r>
      <w:r w:rsidRPr="004B2045">
        <w:rPr>
          <w:rFonts w:eastAsia="Times New Roman"/>
          <w:color w:val="000000"/>
          <w:sz w:val="24"/>
          <w:szCs w:val="24"/>
        </w:rPr>
        <w:t> </w:t>
      </w:r>
      <w:r w:rsidRPr="004B2045">
        <w:rPr>
          <w:rFonts w:eastAsia="Times New Roman"/>
          <w:color w:val="000000"/>
          <w:sz w:val="24"/>
          <w:szCs w:val="24"/>
          <w:lang w:val="ru-RU"/>
        </w:rPr>
        <w:t>соответствующих МПКИ.</w:t>
      </w:r>
    </w:p>
    <w:p w14:paraId="0B4DEC18" w14:textId="54009B9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8B2937">
        <w:rPr>
          <w:rFonts w:ascii="Segoe UI Symbol" w:eastAsia="Times New Roman" w:hAnsi="Segoe UI Symbol" w:cs="Segoe UI Symbol"/>
          <w:b/>
          <w:color w:val="000000"/>
          <w:sz w:val="24"/>
          <w:szCs w:val="24"/>
          <w:lang w:val="ru-RU"/>
        </w:rPr>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 xml:space="preserve">Младенцы, рожденные от матерей с </w:t>
      </w:r>
      <w:r w:rsidR="008B2937">
        <w:rPr>
          <w:rFonts w:eastAsia="Times New Roman"/>
          <w:b/>
          <w:bCs/>
          <w:color w:val="000000"/>
          <w:sz w:val="24"/>
          <w:szCs w:val="24"/>
          <w:lang w:val="ru-RU"/>
        </w:rPr>
        <w:t>подозрением или подтвержденным</w:t>
      </w:r>
      <w:r w:rsidRPr="004B2045">
        <w:rPr>
          <w:rFonts w:eastAsia="Times New Roman"/>
          <w:b/>
          <w:bCs/>
          <w:color w:val="000000"/>
          <w:sz w:val="24"/>
          <w:szCs w:val="24"/>
          <w:lang w:val="ru-RU"/>
        </w:rPr>
        <w:t xml:space="preserve"> </w:t>
      </w:r>
      <w:r w:rsidRPr="004B2045">
        <w:rPr>
          <w:rFonts w:eastAsia="Times New Roman"/>
          <w:b/>
          <w:bCs/>
          <w:color w:val="000000"/>
          <w:sz w:val="24"/>
          <w:szCs w:val="24"/>
        </w:rPr>
        <w:t>COVID</w:t>
      </w:r>
      <w:r w:rsidRPr="004B2045">
        <w:rPr>
          <w:rFonts w:eastAsia="Times New Roman"/>
          <w:b/>
          <w:bCs/>
          <w:color w:val="000000"/>
          <w:sz w:val="24"/>
          <w:szCs w:val="24"/>
          <w:lang w:val="ru-RU"/>
        </w:rPr>
        <w:t>-19, должны питаться в соответствии со стандартными рекомендациями по грудному вскармливанию с обязательным соблюдением МПКИ.</w:t>
      </w:r>
    </w:p>
    <w:p w14:paraId="5867242D" w14:textId="57C38941"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Примечания:</w:t>
      </w:r>
      <w:r w:rsidRPr="004B2045">
        <w:rPr>
          <w:rFonts w:eastAsia="Times New Roman"/>
          <w:color w:val="000000"/>
          <w:sz w:val="24"/>
          <w:szCs w:val="24"/>
          <w:lang w:val="ru-RU"/>
        </w:rPr>
        <w:t xml:space="preserve"> Грудное вскармливание следует начинать в течение 1 часа после рождения ребенка. Исключительное грудное вскармливание должно продолжаться в течение 6 месяцев с</w:t>
      </w:r>
      <w:r w:rsidR="008B2937">
        <w:rPr>
          <w:rFonts w:eastAsia="Times New Roman"/>
          <w:color w:val="000000"/>
          <w:sz w:val="24"/>
          <w:szCs w:val="24"/>
          <w:lang w:val="ru-RU"/>
        </w:rPr>
        <w:t>о</w:t>
      </w:r>
      <w:r w:rsidRPr="004B2045">
        <w:rPr>
          <w:rFonts w:eastAsia="Times New Roman"/>
          <w:color w:val="000000"/>
          <w:sz w:val="24"/>
          <w:szCs w:val="24"/>
          <w:lang w:val="ru-RU"/>
        </w:rPr>
        <w:t xml:space="preserve"> своевременным введением адекватного и безопасного прикорма в возрасте 6 месяцев, при этом возможно продолжение грудного вскармливания до возраста 2 лет и старше. Поскольку существует доза-ответ</w:t>
      </w:r>
      <w:r w:rsidR="008B2937">
        <w:rPr>
          <w:rFonts w:eastAsia="Times New Roman"/>
          <w:color w:val="000000"/>
          <w:sz w:val="24"/>
          <w:szCs w:val="24"/>
          <w:lang w:val="ru-RU"/>
        </w:rPr>
        <w:t>ная реакция</w:t>
      </w:r>
      <w:r w:rsidRPr="004B2045">
        <w:rPr>
          <w:rFonts w:eastAsia="Times New Roman"/>
          <w:color w:val="000000"/>
          <w:sz w:val="24"/>
          <w:szCs w:val="24"/>
          <w:lang w:val="ru-RU"/>
        </w:rPr>
        <w:t xml:space="preserve"> на грудное вскармливание, </w:t>
      </w:r>
      <w:r w:rsidR="008B2937">
        <w:rPr>
          <w:rFonts w:eastAsia="Times New Roman"/>
          <w:color w:val="000000"/>
          <w:sz w:val="24"/>
          <w:szCs w:val="24"/>
          <w:lang w:val="ru-RU"/>
        </w:rPr>
        <w:t xml:space="preserve">его </w:t>
      </w:r>
      <w:r w:rsidRPr="004B2045">
        <w:rPr>
          <w:rFonts w:eastAsia="Times New Roman"/>
          <w:color w:val="000000"/>
          <w:sz w:val="24"/>
          <w:szCs w:val="24"/>
          <w:lang w:val="ru-RU"/>
        </w:rPr>
        <w:t>более ранн</w:t>
      </w:r>
      <w:r w:rsidR="008B2937">
        <w:rPr>
          <w:rFonts w:eastAsia="Times New Roman"/>
          <w:color w:val="000000"/>
          <w:sz w:val="24"/>
          <w:szCs w:val="24"/>
          <w:lang w:val="ru-RU"/>
        </w:rPr>
        <w:t>ее начало</w:t>
      </w:r>
      <w:r w:rsidRPr="004B2045">
        <w:rPr>
          <w:rFonts w:eastAsia="Times New Roman"/>
          <w:color w:val="000000"/>
          <w:sz w:val="24"/>
          <w:szCs w:val="24"/>
          <w:lang w:val="ru-RU"/>
        </w:rPr>
        <w:t xml:space="preserve"> приводит к большим преимуществам для младенца, поэтому матерям, которые не могут начать грудное вскармливание в течение первого часа после родов, все равно следует начать кормление грудью как можно раньше. Это также относится к матерям, которые рожают с помощью кесарева сечения, после анестезии, и к тем, кто находится в нестабильном состоянии в течение первого часа после родов. Эта рекомендация соответствует </w:t>
      </w:r>
      <w:r w:rsidRPr="004B2045">
        <w:rPr>
          <w:rFonts w:eastAsia="Times New Roman"/>
          <w:i/>
          <w:iCs/>
          <w:color w:val="000000"/>
          <w:sz w:val="24"/>
          <w:szCs w:val="24"/>
          <w:lang w:val="ru-RU"/>
        </w:rPr>
        <w:t>Глобальной стратегии кормления детей грудного и младенческого возраста</w:t>
      </w:r>
      <w:r w:rsidR="008B2937">
        <w:rPr>
          <w:rFonts w:eastAsia="Times New Roman"/>
          <w:i/>
          <w:iCs/>
          <w:color w:val="000000"/>
          <w:sz w:val="24"/>
          <w:szCs w:val="24"/>
          <w:lang w:val="ru-RU"/>
        </w:rPr>
        <w:t xml:space="preserve"> </w:t>
      </w:r>
      <w:r w:rsidRPr="004B2045">
        <w:rPr>
          <w:rFonts w:eastAsia="Times New Roman"/>
          <w:color w:val="000000"/>
          <w:sz w:val="24"/>
          <w:szCs w:val="24"/>
          <w:lang w:val="ru-RU"/>
        </w:rPr>
        <w:t>(</w:t>
      </w:r>
      <w:hyperlink r:id="rId17"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apps</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iris</w:t>
        </w:r>
        <w:r w:rsidRPr="004B2045">
          <w:rPr>
            <w:rStyle w:val="ad"/>
            <w:rFonts w:eastAsia="Times New Roman"/>
            <w:sz w:val="24"/>
            <w:szCs w:val="24"/>
            <w:lang w:val="ru-RU"/>
          </w:rPr>
          <w:t>/</w:t>
        </w:r>
        <w:r w:rsidRPr="004B2045">
          <w:rPr>
            <w:rStyle w:val="ad"/>
            <w:rFonts w:eastAsia="Times New Roman"/>
            <w:sz w:val="24"/>
            <w:szCs w:val="24"/>
          </w:rPr>
          <w:t>bitstream</w:t>
        </w:r>
        <w:r w:rsidRPr="004B2045">
          <w:rPr>
            <w:rStyle w:val="ad"/>
            <w:rFonts w:eastAsia="Times New Roman"/>
            <w:sz w:val="24"/>
            <w:szCs w:val="24"/>
            <w:lang w:val="ru-RU"/>
          </w:rPr>
          <w:t>/</w:t>
        </w:r>
        <w:r w:rsidRPr="004B2045">
          <w:rPr>
            <w:rStyle w:val="ad"/>
            <w:rFonts w:eastAsia="Times New Roman"/>
            <w:sz w:val="24"/>
            <w:szCs w:val="24"/>
          </w:rPr>
          <w:t>handle</w:t>
        </w:r>
        <w:r w:rsidRPr="004B2045">
          <w:rPr>
            <w:rStyle w:val="ad"/>
            <w:rFonts w:eastAsia="Times New Roman"/>
            <w:sz w:val="24"/>
            <w:szCs w:val="24"/>
            <w:lang w:val="ru-RU"/>
          </w:rPr>
          <w:t>/10665/42590/9241562218.</w:t>
        </w:r>
        <w:r w:rsidRPr="004B2045">
          <w:rPr>
            <w:rStyle w:val="ad"/>
            <w:rFonts w:eastAsia="Times New Roman"/>
            <w:sz w:val="24"/>
            <w:szCs w:val="24"/>
          </w:rPr>
          <w:t>pdf</w:t>
        </w:r>
        <w:r w:rsidRPr="004B2045">
          <w:rPr>
            <w:rStyle w:val="ad"/>
            <w:rFonts w:eastAsia="Times New Roman"/>
            <w:sz w:val="24"/>
            <w:szCs w:val="24"/>
            <w:lang w:val="ru-RU"/>
          </w:rPr>
          <w:t>)</w:t>
        </w:r>
      </w:hyperlink>
      <w:r w:rsidRPr="004B2045">
        <w:rPr>
          <w:rFonts w:eastAsia="Times New Roman"/>
          <w:color w:val="000000"/>
          <w:sz w:val="24"/>
          <w:szCs w:val="24"/>
          <w:lang w:val="ru-RU"/>
        </w:rPr>
        <w:t xml:space="preserve">, которая была одобрена пятьдесят пятой сессией Всемирной Ассамблеи Здравоохранения в резолюции </w:t>
      </w:r>
      <w:r w:rsidRPr="004B2045">
        <w:rPr>
          <w:rFonts w:eastAsia="Times New Roman"/>
          <w:color w:val="000000"/>
          <w:sz w:val="24"/>
          <w:szCs w:val="24"/>
        </w:rPr>
        <w:t>WHA</w:t>
      </w:r>
      <w:r w:rsidRPr="004B2045">
        <w:rPr>
          <w:rFonts w:eastAsia="Times New Roman"/>
          <w:color w:val="000000"/>
          <w:sz w:val="24"/>
          <w:szCs w:val="24"/>
          <w:lang w:val="ru-RU"/>
        </w:rPr>
        <w:t>54.2 в 2002 году, для содействия оптимальному питанию для всех младенцев и детей младшего возраста.</w:t>
      </w:r>
    </w:p>
    <w:p w14:paraId="481D1366" w14:textId="020FEDC6"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8B2937">
        <w:rPr>
          <w:rFonts w:ascii="Segoe UI Symbol" w:eastAsia="Times New Roman" w:hAnsi="Segoe UI Symbol" w:cs="Segoe UI Symbol"/>
          <w:b/>
          <w:color w:val="000000"/>
          <w:sz w:val="24"/>
          <w:szCs w:val="24"/>
          <w:lang w:val="ru-RU"/>
        </w:rPr>
        <w:lastRenderedPageBreak/>
        <w:t>✅</w:t>
      </w:r>
      <w:r w:rsidRPr="004B2045">
        <w:rPr>
          <w:rFonts w:eastAsia="Times New Roman"/>
          <w:color w:val="000000"/>
          <w:sz w:val="24"/>
          <w:szCs w:val="24"/>
          <w:lang w:val="ru-RU"/>
        </w:rPr>
        <w:t xml:space="preserve"> </w:t>
      </w:r>
      <w:r w:rsidRPr="004B2045">
        <w:rPr>
          <w:rFonts w:eastAsia="Times New Roman"/>
          <w:b/>
          <w:bCs/>
          <w:color w:val="000000"/>
          <w:sz w:val="24"/>
          <w:szCs w:val="24"/>
          <w:lang w:val="ru-RU"/>
        </w:rPr>
        <w:t xml:space="preserve">Во всех подтвержденных или подозрительных на </w:t>
      </w:r>
      <w:r w:rsidRPr="004B2045">
        <w:rPr>
          <w:rFonts w:eastAsia="Times New Roman"/>
          <w:b/>
          <w:bCs/>
          <w:color w:val="000000"/>
          <w:sz w:val="24"/>
          <w:szCs w:val="24"/>
        </w:rPr>
        <w:t>COVID</w:t>
      </w:r>
      <w:r w:rsidRPr="004B2045">
        <w:rPr>
          <w:rFonts w:eastAsia="Times New Roman"/>
          <w:b/>
          <w:bCs/>
          <w:color w:val="000000"/>
          <w:sz w:val="24"/>
          <w:szCs w:val="24"/>
          <w:lang w:val="ru-RU"/>
        </w:rPr>
        <w:t xml:space="preserve">-19 случаях матерям, практикующим грудное вскармливание, прямой </w:t>
      </w:r>
      <w:r w:rsidR="00646F97">
        <w:rPr>
          <w:rFonts w:eastAsia="Times New Roman"/>
          <w:b/>
          <w:bCs/>
          <w:color w:val="000000"/>
          <w:sz w:val="24"/>
          <w:szCs w:val="24"/>
          <w:lang w:val="ru-RU"/>
        </w:rPr>
        <w:t xml:space="preserve">кожный </w:t>
      </w:r>
      <w:r w:rsidRPr="004B2045">
        <w:rPr>
          <w:rFonts w:eastAsia="Times New Roman"/>
          <w:b/>
          <w:bCs/>
          <w:color w:val="000000"/>
          <w:sz w:val="24"/>
          <w:szCs w:val="24"/>
          <w:lang w:val="ru-RU"/>
        </w:rPr>
        <w:t>контакт</w:t>
      </w:r>
      <w:r w:rsidR="00646F97">
        <w:rPr>
          <w:rFonts w:eastAsia="Times New Roman"/>
          <w:b/>
          <w:bCs/>
          <w:color w:val="000000"/>
          <w:sz w:val="24"/>
          <w:szCs w:val="24"/>
          <w:lang w:val="ru-RU"/>
        </w:rPr>
        <w:t xml:space="preserve"> с</w:t>
      </w:r>
      <w:r w:rsidRPr="004B2045">
        <w:rPr>
          <w:rFonts w:eastAsia="Times New Roman"/>
          <w:b/>
          <w:bCs/>
          <w:color w:val="000000"/>
          <w:sz w:val="24"/>
          <w:szCs w:val="24"/>
          <w:lang w:val="ru-RU"/>
        </w:rPr>
        <w:t xml:space="preserve"> ребенк</w:t>
      </w:r>
      <w:r w:rsidR="00646F97">
        <w:rPr>
          <w:rFonts w:eastAsia="Times New Roman"/>
          <w:b/>
          <w:bCs/>
          <w:color w:val="000000"/>
          <w:sz w:val="24"/>
          <w:szCs w:val="24"/>
          <w:lang w:val="ru-RU"/>
        </w:rPr>
        <w:t>ом</w:t>
      </w:r>
      <w:r w:rsidRPr="004B2045">
        <w:rPr>
          <w:rFonts w:eastAsia="Times New Roman"/>
          <w:b/>
          <w:bCs/>
          <w:color w:val="000000"/>
          <w:sz w:val="24"/>
          <w:szCs w:val="24"/>
          <w:lang w:val="ru-RU"/>
        </w:rPr>
        <w:t xml:space="preserve"> или использующим детские переноски-кенгуру, при наличии симптомов следует соблюдать гигиену дыхания во время кормления (использовать медицинскую маску рядом с ребенком, если есть респираторные симптомы), соблюдать гигиену рук до и после контакта с ребенком и регулярно чистить и дезинфицировать поверхности, с которыми они контактируют.</w:t>
      </w:r>
    </w:p>
    <w:p w14:paraId="6276FD12" w14:textId="57E0C253"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lang w:val="ru-RU"/>
        </w:rPr>
        <w:t xml:space="preserve"> Консультирование по вопросам грудного вскармливания, психосоциальная и практическая помощь при кормлении должны предоставляться всем беременным женщинам и матерям с младенцами и маленькими детьми, независимо от подозрения у них либо у их детей </w:t>
      </w:r>
      <w:r w:rsidRPr="004B2045">
        <w:rPr>
          <w:rFonts w:eastAsia="Times New Roman"/>
          <w:b/>
          <w:bCs/>
          <w:color w:val="000000"/>
          <w:sz w:val="24"/>
          <w:szCs w:val="24"/>
        </w:rPr>
        <w:t>COVID</w:t>
      </w:r>
      <w:r w:rsidRPr="004B2045">
        <w:rPr>
          <w:rFonts w:eastAsia="Times New Roman"/>
          <w:b/>
          <w:bCs/>
          <w:color w:val="000000"/>
          <w:sz w:val="24"/>
          <w:szCs w:val="24"/>
          <w:lang w:val="ru-RU"/>
        </w:rPr>
        <w:t>-19.</w:t>
      </w:r>
    </w:p>
    <w:p w14:paraId="2D39F3D2" w14:textId="4008757F"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Примечание </w:t>
      </w:r>
      <w:r w:rsidRPr="004B2045">
        <w:rPr>
          <w:rFonts w:eastAsia="Times New Roman"/>
          <w:b/>
          <w:color w:val="000000"/>
          <w:sz w:val="24"/>
          <w:szCs w:val="24"/>
          <w:lang w:val="ru-RU"/>
        </w:rPr>
        <w:t>1:</w:t>
      </w:r>
      <w:r w:rsidRPr="004B2045">
        <w:rPr>
          <w:rFonts w:eastAsia="Times New Roman"/>
          <w:color w:val="000000"/>
          <w:sz w:val="24"/>
          <w:szCs w:val="24"/>
          <w:lang w:val="ru-RU"/>
        </w:rPr>
        <w:t xml:space="preserve"> Все матери должны получать практическую поддержку для обеспечения возможности грудного вскармливания и решения проблем, связанных с ним, включая МПКИ. Эту поддержку должны оказывать подготовленные медицинские </w:t>
      </w:r>
      <w:r w:rsidR="00A12B18">
        <w:rPr>
          <w:rFonts w:eastAsia="Times New Roman"/>
          <w:color w:val="000000"/>
          <w:sz w:val="24"/>
          <w:szCs w:val="24"/>
          <w:lang w:val="ru-RU"/>
        </w:rPr>
        <w:t>специалисты</w:t>
      </w:r>
      <w:r w:rsidRPr="004B2045">
        <w:rPr>
          <w:rFonts w:eastAsia="Times New Roman"/>
          <w:color w:val="000000"/>
          <w:sz w:val="24"/>
          <w:szCs w:val="24"/>
          <w:lang w:val="ru-RU"/>
        </w:rPr>
        <w:t xml:space="preserve"> и консультанты по вопросам грудного вскармливания. См. руководство: </w:t>
      </w:r>
      <w:r w:rsidRPr="004B2045">
        <w:rPr>
          <w:rFonts w:eastAsia="Times New Roman"/>
          <w:i/>
          <w:color w:val="000000"/>
          <w:sz w:val="24"/>
          <w:szCs w:val="24"/>
          <w:lang w:val="ru-RU"/>
        </w:rPr>
        <w:t>Консультирование женщин по улучшению практики грудного вскармливания</w:t>
      </w:r>
      <w:r w:rsidRPr="004B2045">
        <w:rPr>
          <w:rFonts w:eastAsia="Times New Roman"/>
          <w:color w:val="000000"/>
          <w:sz w:val="24"/>
          <w:szCs w:val="24"/>
          <w:lang w:val="ru-RU"/>
        </w:rPr>
        <w:t xml:space="preserve"> (</w:t>
      </w:r>
      <w:hyperlink r:id="rId18"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apps</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iris</w:t>
        </w:r>
        <w:r w:rsidRPr="004B2045">
          <w:rPr>
            <w:rStyle w:val="ad"/>
            <w:rFonts w:eastAsia="Times New Roman"/>
            <w:sz w:val="24"/>
            <w:szCs w:val="24"/>
            <w:lang w:val="ru-RU"/>
          </w:rPr>
          <w:t>/</w:t>
        </w:r>
        <w:r w:rsidRPr="004B2045">
          <w:rPr>
            <w:rStyle w:val="ad"/>
            <w:rFonts w:eastAsia="Times New Roman"/>
            <w:sz w:val="24"/>
            <w:szCs w:val="24"/>
          </w:rPr>
          <w:t>bitstream</w:t>
        </w:r>
        <w:r w:rsidRPr="004B2045">
          <w:rPr>
            <w:rStyle w:val="ad"/>
            <w:rFonts w:eastAsia="Times New Roman"/>
            <w:sz w:val="24"/>
            <w:szCs w:val="24"/>
            <w:lang w:val="ru-RU"/>
          </w:rPr>
          <w:t>/</w:t>
        </w:r>
        <w:r w:rsidRPr="004B2045">
          <w:rPr>
            <w:rStyle w:val="ad"/>
            <w:rFonts w:eastAsia="Times New Roman"/>
            <w:sz w:val="24"/>
            <w:szCs w:val="24"/>
          </w:rPr>
          <w:t>handle</w:t>
        </w:r>
        <w:r w:rsidRPr="004B2045">
          <w:rPr>
            <w:rStyle w:val="ad"/>
            <w:rFonts w:eastAsia="Times New Roman"/>
            <w:sz w:val="24"/>
            <w:szCs w:val="24"/>
            <w:lang w:val="ru-RU"/>
          </w:rPr>
          <w:t>/10665/280133/9789241550468-</w:t>
        </w:r>
        <w:r w:rsidRPr="004B2045">
          <w:rPr>
            <w:rStyle w:val="ad"/>
            <w:rFonts w:eastAsia="Times New Roman"/>
            <w:sz w:val="24"/>
            <w:szCs w:val="24"/>
          </w:rPr>
          <w:t>eng</w:t>
        </w:r>
        <w:r w:rsidRPr="004B2045">
          <w:rPr>
            <w:rStyle w:val="ad"/>
            <w:rFonts w:eastAsia="Times New Roman"/>
            <w:sz w:val="24"/>
            <w:szCs w:val="24"/>
            <w:lang w:val="ru-RU"/>
          </w:rPr>
          <w:t>.</w:t>
        </w:r>
        <w:r w:rsidRPr="004B2045">
          <w:rPr>
            <w:rStyle w:val="ad"/>
            <w:rFonts w:eastAsia="Times New Roman"/>
            <w:sz w:val="24"/>
            <w:szCs w:val="24"/>
          </w:rPr>
          <w:t>pdf</w:t>
        </w:r>
      </w:hyperlink>
      <w:r w:rsidRPr="004B2045">
        <w:rPr>
          <w:rFonts w:eastAsia="Times New Roman"/>
          <w:color w:val="000000"/>
          <w:sz w:val="24"/>
          <w:szCs w:val="24"/>
          <w:lang w:val="ru-RU"/>
        </w:rPr>
        <w:t xml:space="preserve">) и </w:t>
      </w:r>
      <w:r w:rsidRPr="004B2045">
        <w:rPr>
          <w:rFonts w:eastAsia="Times New Roman"/>
          <w:i/>
          <w:color w:val="000000"/>
          <w:sz w:val="24"/>
          <w:szCs w:val="24"/>
          <w:lang w:val="ru-RU"/>
        </w:rPr>
        <w:t>Руководство ВОЗ: Защита, развитие и поддержка грудного вскармливания в учреждениях, предоставляющих услуги для беременных и новорожденных</w:t>
      </w:r>
      <w:r w:rsidRPr="004B2045">
        <w:rPr>
          <w:rFonts w:eastAsia="Times New Roman"/>
          <w:color w:val="000000"/>
          <w:sz w:val="24"/>
          <w:szCs w:val="24"/>
          <w:lang w:val="ru-RU"/>
        </w:rPr>
        <w:t xml:space="preserve"> (</w:t>
      </w:r>
      <w:hyperlink r:id="rId19"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apps</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iris</w:t>
        </w:r>
        <w:r w:rsidRPr="004B2045">
          <w:rPr>
            <w:rStyle w:val="ad"/>
            <w:rFonts w:eastAsia="Times New Roman"/>
            <w:sz w:val="24"/>
            <w:szCs w:val="24"/>
            <w:lang w:val="ru-RU"/>
          </w:rPr>
          <w:t>/</w:t>
        </w:r>
        <w:r w:rsidRPr="004B2045">
          <w:rPr>
            <w:rStyle w:val="ad"/>
            <w:rFonts w:eastAsia="Times New Roman"/>
            <w:sz w:val="24"/>
            <w:szCs w:val="24"/>
          </w:rPr>
          <w:t>bitstream</w:t>
        </w:r>
        <w:r w:rsidRPr="004B2045">
          <w:rPr>
            <w:rStyle w:val="ad"/>
            <w:rFonts w:eastAsia="Times New Roman"/>
            <w:sz w:val="24"/>
            <w:szCs w:val="24"/>
            <w:lang w:val="ru-RU"/>
          </w:rPr>
          <w:t>/</w:t>
        </w:r>
        <w:r w:rsidRPr="004B2045">
          <w:rPr>
            <w:rStyle w:val="ad"/>
            <w:rFonts w:eastAsia="Times New Roman"/>
            <w:sz w:val="24"/>
            <w:szCs w:val="24"/>
          </w:rPr>
          <w:t>handle</w:t>
        </w:r>
        <w:r w:rsidRPr="004B2045">
          <w:rPr>
            <w:rStyle w:val="ad"/>
            <w:rFonts w:eastAsia="Times New Roman"/>
            <w:sz w:val="24"/>
            <w:szCs w:val="24"/>
            <w:lang w:val="ru-RU"/>
          </w:rPr>
          <w:t>/10665/259386/9789241550086-</w:t>
        </w:r>
        <w:r w:rsidRPr="004B2045">
          <w:rPr>
            <w:rStyle w:val="ad"/>
            <w:rFonts w:eastAsia="Times New Roman"/>
            <w:sz w:val="24"/>
            <w:szCs w:val="24"/>
          </w:rPr>
          <w:t>eng</w:t>
        </w:r>
        <w:r w:rsidRPr="004B2045">
          <w:rPr>
            <w:rStyle w:val="ad"/>
            <w:rFonts w:eastAsia="Times New Roman"/>
            <w:sz w:val="24"/>
            <w:szCs w:val="24"/>
            <w:lang w:val="ru-RU"/>
          </w:rPr>
          <w:t>.</w:t>
        </w:r>
        <w:r w:rsidRPr="004B2045">
          <w:rPr>
            <w:rStyle w:val="ad"/>
            <w:rFonts w:eastAsia="Times New Roman"/>
            <w:sz w:val="24"/>
            <w:szCs w:val="24"/>
          </w:rPr>
          <w:t>pdf</w:t>
        </w:r>
      </w:hyperlink>
      <w:r w:rsidRPr="004B2045">
        <w:rPr>
          <w:rFonts w:eastAsia="Times New Roman"/>
          <w:color w:val="000000"/>
          <w:sz w:val="24"/>
          <w:szCs w:val="24"/>
          <w:lang w:val="ru-RU"/>
        </w:rPr>
        <w:t>).</w:t>
      </w:r>
    </w:p>
    <w:p w14:paraId="24726D5B" w14:textId="749454CC"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lang w:val="ru-RU"/>
        </w:rPr>
        <w:t xml:space="preserve"> В ситуациях, когда тяжелая инфекция </w:t>
      </w:r>
      <w:r w:rsidRPr="004B2045">
        <w:rPr>
          <w:rFonts w:eastAsia="Times New Roman"/>
          <w:b/>
          <w:bCs/>
          <w:color w:val="000000"/>
          <w:sz w:val="24"/>
          <w:szCs w:val="24"/>
        </w:rPr>
        <w:t>COVID</w:t>
      </w:r>
      <w:r w:rsidRPr="004B2045">
        <w:rPr>
          <w:rFonts w:eastAsia="Times New Roman"/>
          <w:b/>
          <w:bCs/>
          <w:color w:val="000000"/>
          <w:sz w:val="24"/>
          <w:szCs w:val="24"/>
          <w:lang w:val="ru-RU"/>
        </w:rPr>
        <w:t xml:space="preserve">-19 и ее осложнения мешают материнскому уходу за ребенком или не позволяют пациентке продолжать прямое грудное вскармливание, следует поощрять и </w:t>
      </w:r>
      <w:r w:rsidR="00A12B18">
        <w:rPr>
          <w:rFonts w:eastAsia="Times New Roman"/>
          <w:b/>
          <w:bCs/>
          <w:color w:val="000000"/>
          <w:sz w:val="24"/>
          <w:szCs w:val="24"/>
          <w:lang w:val="ru-RU"/>
        </w:rPr>
        <w:t>создавать условия для сцеживания</w:t>
      </w:r>
      <w:r w:rsidRPr="004B2045">
        <w:rPr>
          <w:rFonts w:eastAsia="Times New Roman"/>
          <w:b/>
          <w:bCs/>
          <w:color w:val="000000"/>
          <w:sz w:val="24"/>
          <w:szCs w:val="24"/>
          <w:lang w:val="ru-RU"/>
        </w:rPr>
        <w:t xml:space="preserve"> грудного молока для того, чтобы в дальнейшем без риска передачи инфекции кормить им ребенка с применением соответствующих МПКИ.</w:t>
      </w:r>
    </w:p>
    <w:p w14:paraId="48C9E0CD" w14:textId="49447183"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bCs/>
          <w:color w:val="000000"/>
          <w:sz w:val="24"/>
          <w:szCs w:val="24"/>
          <w:lang w:val="ru-RU"/>
        </w:rPr>
        <w:t xml:space="preserve">Примечания: </w:t>
      </w:r>
      <w:r w:rsidRPr="004B2045">
        <w:rPr>
          <w:rFonts w:eastAsia="Times New Roman"/>
          <w:color w:val="000000"/>
          <w:sz w:val="24"/>
          <w:szCs w:val="24"/>
          <w:lang w:val="ru-RU"/>
        </w:rPr>
        <w:t>В случае, если мать чувствует себя слишком плохо, чтобы кормить грудью или сцеживать грудное молоко, в дальнейше</w:t>
      </w:r>
      <w:r w:rsidR="00646F97">
        <w:rPr>
          <w:rFonts w:eastAsia="Times New Roman"/>
          <w:color w:val="000000"/>
          <w:sz w:val="24"/>
          <w:szCs w:val="24"/>
          <w:lang w:val="ru-RU"/>
        </w:rPr>
        <w:t>м следует вернуться к вопросу возобновления</w:t>
      </w:r>
      <w:r w:rsidRPr="004B2045">
        <w:rPr>
          <w:rFonts w:eastAsia="Times New Roman"/>
          <w:color w:val="000000"/>
          <w:sz w:val="24"/>
          <w:szCs w:val="24"/>
          <w:lang w:val="ru-RU"/>
        </w:rPr>
        <w:t xml:space="preserve"> грудного кормления; также</w:t>
      </w:r>
      <w:r w:rsidRPr="004B2045">
        <w:rPr>
          <w:rFonts w:eastAsia="Times New Roman"/>
          <w:color w:val="000000"/>
          <w:sz w:val="24"/>
          <w:szCs w:val="24"/>
        </w:rPr>
        <w:t> </w:t>
      </w:r>
      <w:r w:rsidRPr="004B2045">
        <w:rPr>
          <w:rFonts w:eastAsia="Times New Roman"/>
          <w:color w:val="000000"/>
          <w:sz w:val="24"/>
          <w:szCs w:val="24"/>
          <w:lang w:val="ru-RU"/>
        </w:rPr>
        <w:t xml:space="preserve">в таких случаях следует рассмотреть вопрос использования донорского грудного молока или соответствующих заменителей грудного молока, исходя из культурного контекста, приемлемости для матери и доступности использования. В любой части учреждения, предоставляющего услуги по уходу за младенцами и новорожденными, не должно быть никакой рекламы заменителей грудного молока, бутылочек для кормления, сосок и пустышек. Также такая реклама запрещена к распространению любым из сотрудников учреждения. Медицинские учреждения и их персонал не должны давать бутылочки для кормления, соски и другие продукты, запрещенные в рамках </w:t>
      </w:r>
      <w:r w:rsidRPr="004B2045">
        <w:rPr>
          <w:rFonts w:eastAsia="Times New Roman"/>
          <w:i/>
          <w:color w:val="000000"/>
          <w:sz w:val="24"/>
          <w:szCs w:val="24"/>
          <w:lang w:val="ru-RU"/>
        </w:rPr>
        <w:t>Международного Кодекса Маркетинга Заменителей Грудного Молока</w:t>
      </w:r>
      <w:r w:rsidRPr="004B2045">
        <w:rPr>
          <w:rFonts w:eastAsia="Times New Roman"/>
          <w:color w:val="000000"/>
          <w:sz w:val="24"/>
          <w:szCs w:val="24"/>
          <w:lang w:val="ru-RU"/>
        </w:rPr>
        <w:t xml:space="preserve"> и связанных с ним последующих резолюций ВОЗ. Эта рекомендация соответствует </w:t>
      </w:r>
      <w:r w:rsidRPr="004B2045">
        <w:rPr>
          <w:rFonts w:eastAsia="Times New Roman"/>
          <w:color w:val="000000"/>
          <w:sz w:val="24"/>
          <w:szCs w:val="24"/>
          <w:lang w:val="ru-RU"/>
        </w:rPr>
        <w:lastRenderedPageBreak/>
        <w:t xml:space="preserve">руководству ВОЗ под названием: </w:t>
      </w:r>
      <w:r w:rsidRPr="004B2045">
        <w:rPr>
          <w:rFonts w:eastAsia="Times New Roman"/>
          <w:i/>
          <w:color w:val="000000"/>
          <w:sz w:val="24"/>
          <w:szCs w:val="24"/>
          <w:lang w:val="ru-RU"/>
        </w:rPr>
        <w:t>Приемлемые медицинские причины использования заменителей грудного молока</w:t>
      </w:r>
      <w:r w:rsidRPr="004B2045">
        <w:rPr>
          <w:rFonts w:eastAsia="Times New Roman"/>
          <w:color w:val="000000"/>
          <w:sz w:val="24"/>
          <w:szCs w:val="24"/>
          <w:lang w:val="ru-RU"/>
        </w:rPr>
        <w:t xml:space="preserve"> (</w:t>
      </w:r>
      <w:hyperlink r:id="rId20"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apps</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iris</w:t>
        </w:r>
        <w:r w:rsidRPr="004B2045">
          <w:rPr>
            <w:rStyle w:val="ad"/>
            <w:rFonts w:eastAsia="Times New Roman"/>
            <w:sz w:val="24"/>
            <w:szCs w:val="24"/>
            <w:lang w:val="ru-RU"/>
          </w:rPr>
          <w:t>/</w:t>
        </w:r>
        <w:r w:rsidRPr="004B2045">
          <w:rPr>
            <w:rStyle w:val="ad"/>
            <w:rFonts w:eastAsia="Times New Roman"/>
            <w:sz w:val="24"/>
            <w:szCs w:val="24"/>
          </w:rPr>
          <w:t>bitstream</w:t>
        </w:r>
        <w:r w:rsidRPr="004B2045">
          <w:rPr>
            <w:rStyle w:val="ad"/>
            <w:rFonts w:eastAsia="Times New Roman"/>
            <w:sz w:val="24"/>
            <w:szCs w:val="24"/>
            <w:lang w:val="ru-RU"/>
          </w:rPr>
          <w:t>/</w:t>
        </w:r>
        <w:r w:rsidRPr="004B2045">
          <w:rPr>
            <w:rStyle w:val="ad"/>
            <w:rFonts w:eastAsia="Times New Roman"/>
            <w:sz w:val="24"/>
            <w:szCs w:val="24"/>
          </w:rPr>
          <w:t>handle</w:t>
        </w:r>
        <w:r w:rsidRPr="004B2045">
          <w:rPr>
            <w:rStyle w:val="ad"/>
            <w:rFonts w:eastAsia="Times New Roman"/>
            <w:sz w:val="24"/>
            <w:szCs w:val="24"/>
            <w:lang w:val="ru-RU"/>
          </w:rPr>
          <w:t>/10665/69938/</w:t>
        </w:r>
        <w:r w:rsidRPr="004B2045">
          <w:rPr>
            <w:rStyle w:val="ad"/>
            <w:rFonts w:eastAsia="Times New Roman"/>
            <w:sz w:val="24"/>
            <w:szCs w:val="24"/>
          </w:rPr>
          <w:t>WHO</w:t>
        </w:r>
        <w:r w:rsidRPr="004B2045">
          <w:rPr>
            <w:rStyle w:val="ad"/>
            <w:rFonts w:eastAsia="Times New Roman"/>
            <w:sz w:val="24"/>
            <w:szCs w:val="24"/>
            <w:lang w:val="ru-RU"/>
          </w:rPr>
          <w:t>_</w:t>
        </w:r>
        <w:r w:rsidRPr="004B2045">
          <w:rPr>
            <w:rStyle w:val="ad"/>
            <w:rFonts w:eastAsia="Times New Roman"/>
            <w:sz w:val="24"/>
            <w:szCs w:val="24"/>
          </w:rPr>
          <w:t>FCH</w:t>
        </w:r>
        <w:r w:rsidRPr="004B2045">
          <w:rPr>
            <w:rStyle w:val="ad"/>
            <w:rFonts w:eastAsia="Times New Roman"/>
            <w:sz w:val="24"/>
            <w:szCs w:val="24"/>
            <w:lang w:val="ru-RU"/>
          </w:rPr>
          <w:t>_</w:t>
        </w:r>
        <w:r w:rsidRPr="004B2045">
          <w:rPr>
            <w:rStyle w:val="ad"/>
            <w:rFonts w:eastAsia="Times New Roman"/>
            <w:sz w:val="24"/>
            <w:szCs w:val="24"/>
          </w:rPr>
          <w:t>CAH</w:t>
        </w:r>
        <w:r w:rsidRPr="004B2045">
          <w:rPr>
            <w:rStyle w:val="ad"/>
            <w:rFonts w:eastAsia="Times New Roman"/>
            <w:sz w:val="24"/>
            <w:szCs w:val="24"/>
            <w:lang w:val="ru-RU"/>
          </w:rPr>
          <w:t>_09.01_</w:t>
        </w:r>
        <w:r w:rsidRPr="004B2045">
          <w:rPr>
            <w:rStyle w:val="ad"/>
            <w:rFonts w:eastAsia="Times New Roman"/>
            <w:sz w:val="24"/>
            <w:szCs w:val="24"/>
          </w:rPr>
          <w:t>eng</w:t>
        </w:r>
        <w:r w:rsidRPr="004B2045">
          <w:rPr>
            <w:rStyle w:val="ad"/>
            <w:rFonts w:eastAsia="Times New Roman"/>
            <w:sz w:val="24"/>
            <w:szCs w:val="24"/>
            <w:lang w:val="ru-RU"/>
          </w:rPr>
          <w:t>.</w:t>
        </w:r>
        <w:r w:rsidRPr="004B2045">
          <w:rPr>
            <w:rStyle w:val="ad"/>
            <w:rFonts w:eastAsia="Times New Roman"/>
            <w:sz w:val="24"/>
            <w:szCs w:val="24"/>
          </w:rPr>
          <w:t>pdf</w:t>
        </w:r>
        <w:r w:rsidRPr="004B2045">
          <w:rPr>
            <w:rStyle w:val="ad"/>
            <w:rFonts w:eastAsia="Times New Roman"/>
            <w:sz w:val="24"/>
            <w:szCs w:val="24"/>
            <w:lang w:val="ru-RU"/>
          </w:rPr>
          <w:t>;</w:t>
        </w:r>
        <w:r w:rsidRPr="004B2045">
          <w:rPr>
            <w:rStyle w:val="ad"/>
            <w:rFonts w:eastAsia="Times New Roman"/>
            <w:sz w:val="24"/>
            <w:szCs w:val="24"/>
          </w:rPr>
          <w:t>jsessionid</w:t>
        </w:r>
        <w:r w:rsidRPr="004B2045">
          <w:rPr>
            <w:rStyle w:val="ad"/>
            <w:rFonts w:eastAsia="Times New Roman"/>
            <w:sz w:val="24"/>
            <w:szCs w:val="24"/>
            <w:lang w:val="ru-RU"/>
          </w:rPr>
          <w:t>=709</w:t>
        </w:r>
        <w:r w:rsidRPr="004B2045">
          <w:rPr>
            <w:rStyle w:val="ad"/>
            <w:rFonts w:eastAsia="Times New Roman"/>
            <w:sz w:val="24"/>
            <w:szCs w:val="24"/>
          </w:rPr>
          <w:t>AE</w:t>
        </w:r>
        <w:r w:rsidRPr="004B2045">
          <w:rPr>
            <w:rStyle w:val="ad"/>
            <w:rFonts w:eastAsia="Times New Roman"/>
            <w:sz w:val="24"/>
            <w:szCs w:val="24"/>
            <w:lang w:val="ru-RU"/>
          </w:rPr>
          <w:t>28402</w:t>
        </w:r>
        <w:r w:rsidRPr="004B2045">
          <w:rPr>
            <w:rStyle w:val="ad"/>
            <w:rFonts w:eastAsia="Times New Roman"/>
            <w:sz w:val="24"/>
            <w:szCs w:val="24"/>
          </w:rPr>
          <w:t>D</w:t>
        </w:r>
        <w:r w:rsidRPr="004B2045">
          <w:rPr>
            <w:rStyle w:val="ad"/>
            <w:rFonts w:eastAsia="Times New Roman"/>
            <w:sz w:val="24"/>
            <w:szCs w:val="24"/>
            <w:lang w:val="ru-RU"/>
          </w:rPr>
          <w:t>49263</w:t>
        </w:r>
        <w:r w:rsidRPr="004B2045">
          <w:rPr>
            <w:rStyle w:val="ad"/>
            <w:rFonts w:eastAsia="Times New Roman"/>
            <w:sz w:val="24"/>
            <w:szCs w:val="24"/>
          </w:rPr>
          <w:t>C</w:t>
        </w:r>
        <w:r w:rsidRPr="004B2045">
          <w:rPr>
            <w:rStyle w:val="ad"/>
            <w:rFonts w:eastAsia="Times New Roman"/>
            <w:sz w:val="24"/>
            <w:szCs w:val="24"/>
            <w:lang w:val="ru-RU"/>
          </w:rPr>
          <w:t>8</w:t>
        </w:r>
        <w:r w:rsidRPr="004B2045">
          <w:rPr>
            <w:rStyle w:val="ad"/>
            <w:rFonts w:eastAsia="Times New Roman"/>
            <w:sz w:val="24"/>
            <w:szCs w:val="24"/>
          </w:rPr>
          <w:t>DF</w:t>
        </w:r>
        <w:r w:rsidRPr="004B2045">
          <w:rPr>
            <w:rStyle w:val="ad"/>
            <w:rFonts w:eastAsia="Times New Roman"/>
            <w:sz w:val="24"/>
            <w:szCs w:val="24"/>
            <w:lang w:val="ru-RU"/>
          </w:rPr>
          <w:t>6</w:t>
        </w:r>
        <w:r w:rsidRPr="004B2045">
          <w:rPr>
            <w:rStyle w:val="ad"/>
            <w:rFonts w:eastAsia="Times New Roman"/>
            <w:sz w:val="24"/>
            <w:szCs w:val="24"/>
          </w:rPr>
          <w:t>D</w:t>
        </w:r>
        <w:r w:rsidRPr="004B2045">
          <w:rPr>
            <w:rStyle w:val="ad"/>
            <w:rFonts w:eastAsia="Times New Roman"/>
            <w:sz w:val="24"/>
            <w:szCs w:val="24"/>
            <w:lang w:val="ru-RU"/>
          </w:rPr>
          <w:t>50048</w:t>
        </w:r>
        <w:r w:rsidRPr="004B2045">
          <w:rPr>
            <w:rStyle w:val="ad"/>
            <w:rFonts w:eastAsia="Times New Roman"/>
            <w:sz w:val="24"/>
            <w:szCs w:val="24"/>
          </w:rPr>
          <w:t>A</w:t>
        </w:r>
        <w:r w:rsidRPr="004B2045">
          <w:rPr>
            <w:rStyle w:val="ad"/>
            <w:rFonts w:eastAsia="Times New Roman"/>
            <w:sz w:val="24"/>
            <w:szCs w:val="24"/>
            <w:lang w:val="ru-RU"/>
          </w:rPr>
          <w:t>0</w:t>
        </w:r>
        <w:r w:rsidRPr="004B2045">
          <w:rPr>
            <w:rStyle w:val="ad"/>
            <w:rFonts w:eastAsia="Times New Roman"/>
            <w:sz w:val="24"/>
            <w:szCs w:val="24"/>
          </w:rPr>
          <w:t>E</w:t>
        </w:r>
        <w:r w:rsidRPr="004B2045">
          <w:rPr>
            <w:rStyle w:val="ad"/>
            <w:rFonts w:eastAsia="Times New Roman"/>
            <w:sz w:val="24"/>
            <w:szCs w:val="24"/>
            <w:lang w:val="ru-RU"/>
          </w:rPr>
          <w:t>58?</w:t>
        </w:r>
        <w:r w:rsidRPr="004B2045">
          <w:rPr>
            <w:rStyle w:val="ad"/>
            <w:rFonts w:eastAsia="Times New Roman"/>
            <w:sz w:val="24"/>
            <w:szCs w:val="24"/>
          </w:rPr>
          <w:t>sequence</w:t>
        </w:r>
        <w:r w:rsidRPr="004B2045">
          <w:rPr>
            <w:rStyle w:val="ad"/>
            <w:rFonts w:eastAsia="Times New Roman"/>
            <w:sz w:val="24"/>
            <w:szCs w:val="24"/>
            <w:lang w:val="ru-RU"/>
          </w:rPr>
          <w:t>=1</w:t>
        </w:r>
      </w:hyperlink>
      <w:r w:rsidRPr="004B2045">
        <w:rPr>
          <w:rFonts w:eastAsia="Times New Roman"/>
          <w:color w:val="000000"/>
          <w:sz w:val="24"/>
          <w:szCs w:val="24"/>
          <w:lang w:val="ru-RU"/>
        </w:rPr>
        <w:t>).</w:t>
      </w:r>
    </w:p>
    <w:p w14:paraId="77CCB3C1" w14:textId="4F5D9866"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lang w:val="ru-RU"/>
        </w:rPr>
        <w:t xml:space="preserve"> </w:t>
      </w:r>
      <w:r w:rsidRPr="004B2045">
        <w:rPr>
          <w:rFonts w:eastAsia="Times New Roman"/>
          <w:b/>
          <w:color w:val="000000"/>
          <w:sz w:val="24"/>
          <w:szCs w:val="24"/>
          <w:lang w:val="ru-RU"/>
        </w:rPr>
        <w:t xml:space="preserve">Матери и младенцы должны иметь возможность оставаться наедине чтобы практиковать прямой </w:t>
      </w:r>
      <w:r w:rsidR="00646F97">
        <w:rPr>
          <w:rFonts w:eastAsia="Times New Roman"/>
          <w:b/>
          <w:color w:val="000000"/>
          <w:sz w:val="24"/>
          <w:szCs w:val="24"/>
          <w:lang w:val="ru-RU"/>
        </w:rPr>
        <w:t xml:space="preserve">кожный </w:t>
      </w:r>
      <w:r w:rsidRPr="004B2045">
        <w:rPr>
          <w:rFonts w:eastAsia="Times New Roman"/>
          <w:b/>
          <w:color w:val="000000"/>
          <w:sz w:val="24"/>
          <w:szCs w:val="24"/>
          <w:lang w:val="ru-RU"/>
        </w:rPr>
        <w:t>контакт</w:t>
      </w:r>
      <w:r w:rsidR="00646F97">
        <w:rPr>
          <w:rFonts w:eastAsia="Times New Roman"/>
          <w:b/>
          <w:color w:val="000000"/>
          <w:sz w:val="24"/>
          <w:szCs w:val="24"/>
          <w:lang w:val="ru-RU"/>
        </w:rPr>
        <w:t>,</w:t>
      </w:r>
      <w:r w:rsidRPr="004B2045">
        <w:rPr>
          <w:rFonts w:eastAsia="Times New Roman"/>
          <w:b/>
          <w:color w:val="000000"/>
          <w:sz w:val="24"/>
          <w:szCs w:val="24"/>
          <w:lang w:val="ru-RU"/>
        </w:rPr>
        <w:t xml:space="preserve"> использовать детскую переноску-кенгуру, а также оставаться наедине в течение дня и ночи, особенно сразу после рождения и при первом прикладывании к груди, независимо от того, </w:t>
      </w:r>
      <w:r w:rsidR="00646F97">
        <w:rPr>
          <w:rFonts w:eastAsia="Times New Roman"/>
          <w:b/>
          <w:color w:val="000000"/>
          <w:sz w:val="24"/>
          <w:szCs w:val="24"/>
          <w:lang w:val="ru-RU"/>
        </w:rPr>
        <w:t xml:space="preserve">подозревается или подтверждена </w:t>
      </w:r>
      <w:r w:rsidRPr="004B2045">
        <w:rPr>
          <w:rFonts w:eastAsia="Times New Roman"/>
          <w:b/>
          <w:color w:val="000000"/>
          <w:sz w:val="24"/>
          <w:szCs w:val="24"/>
          <w:lang w:val="ru-RU"/>
        </w:rPr>
        <w:t xml:space="preserve">у них или их детей инфекция </w:t>
      </w:r>
      <w:r w:rsidRPr="004B2045">
        <w:rPr>
          <w:rFonts w:eastAsia="Times New Roman"/>
          <w:b/>
          <w:color w:val="000000"/>
          <w:sz w:val="24"/>
          <w:szCs w:val="24"/>
        </w:rPr>
        <w:t>COVID</w:t>
      </w:r>
      <w:r w:rsidRPr="004B2045">
        <w:rPr>
          <w:rFonts w:eastAsia="Times New Roman"/>
          <w:b/>
          <w:color w:val="000000"/>
          <w:sz w:val="24"/>
          <w:szCs w:val="24"/>
          <w:lang w:val="ru-RU"/>
        </w:rPr>
        <w:t>-19.</w:t>
      </w:r>
    </w:p>
    <w:p w14:paraId="6B334A86" w14:textId="25993421"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Примечания:</w:t>
      </w:r>
      <w:r w:rsidRPr="004B2045">
        <w:rPr>
          <w:rFonts w:eastAsia="Times New Roman"/>
          <w:color w:val="000000"/>
          <w:sz w:val="24"/>
          <w:szCs w:val="24"/>
          <w:lang w:val="ru-RU"/>
        </w:rPr>
        <w:t xml:space="preserve"> Чтобы свести к минимуму нарушения грудного вскармливания во время пребывания в учреждениях, предоставляющих услуги по охране</w:t>
      </w:r>
      <w:r w:rsidR="00646F97">
        <w:rPr>
          <w:rFonts w:eastAsia="Times New Roman"/>
          <w:color w:val="000000"/>
          <w:sz w:val="24"/>
          <w:szCs w:val="24"/>
          <w:lang w:val="ru-RU"/>
        </w:rPr>
        <w:t xml:space="preserve"> материнства и новорожденных, необходимо</w:t>
      </w:r>
      <w:r w:rsidRPr="004B2045">
        <w:rPr>
          <w:rFonts w:eastAsia="Times New Roman"/>
          <w:color w:val="000000"/>
          <w:sz w:val="24"/>
          <w:szCs w:val="24"/>
          <w:lang w:val="ru-RU"/>
        </w:rPr>
        <w:t xml:space="preserve"> </w:t>
      </w:r>
      <w:r w:rsidR="00646F97">
        <w:rPr>
          <w:rFonts w:eastAsia="Times New Roman"/>
          <w:color w:val="000000"/>
          <w:sz w:val="24"/>
          <w:szCs w:val="24"/>
          <w:lang w:val="ru-RU"/>
        </w:rPr>
        <w:t>создать условия</w:t>
      </w:r>
      <w:r w:rsidRPr="004B2045">
        <w:rPr>
          <w:rFonts w:eastAsia="Times New Roman"/>
          <w:color w:val="000000"/>
          <w:sz w:val="24"/>
          <w:szCs w:val="24"/>
          <w:lang w:val="ru-RU"/>
        </w:rPr>
        <w:t xml:space="preserve">, </w:t>
      </w:r>
      <w:r w:rsidR="00646F97">
        <w:rPr>
          <w:rFonts w:eastAsia="Times New Roman"/>
          <w:color w:val="000000"/>
          <w:sz w:val="24"/>
          <w:szCs w:val="24"/>
          <w:lang w:val="ru-RU"/>
        </w:rPr>
        <w:t>при которых</w:t>
      </w:r>
      <w:r w:rsidRPr="004B2045">
        <w:rPr>
          <w:rFonts w:eastAsia="Times New Roman"/>
          <w:color w:val="000000"/>
          <w:sz w:val="24"/>
          <w:szCs w:val="24"/>
          <w:lang w:val="ru-RU"/>
        </w:rPr>
        <w:t xml:space="preserve"> мат</w:t>
      </w:r>
      <w:r w:rsidR="00646F97">
        <w:rPr>
          <w:rFonts w:eastAsia="Times New Roman"/>
          <w:color w:val="000000"/>
          <w:sz w:val="24"/>
          <w:szCs w:val="24"/>
          <w:lang w:val="ru-RU"/>
        </w:rPr>
        <w:t>ь может</w:t>
      </w:r>
      <w:r w:rsidRPr="004B2045">
        <w:rPr>
          <w:rFonts w:eastAsia="Times New Roman"/>
          <w:color w:val="000000"/>
          <w:sz w:val="24"/>
          <w:szCs w:val="24"/>
          <w:lang w:val="ru-RU"/>
        </w:rPr>
        <w:t xml:space="preserve"> кормить грудью настолько часто и долго, насколько ей потребуется. См. </w:t>
      </w:r>
      <w:r w:rsidRPr="004B2045">
        <w:rPr>
          <w:rFonts w:eastAsia="Times New Roman"/>
          <w:i/>
          <w:color w:val="000000"/>
          <w:sz w:val="24"/>
          <w:szCs w:val="24"/>
          <w:lang w:val="ru-RU"/>
        </w:rPr>
        <w:t>Руководство ВОЗ: защита, поощрение и поддержка грудного вскармливания в учреждениях, предоставляющих услуги</w:t>
      </w:r>
      <w:r w:rsidR="00646F97">
        <w:rPr>
          <w:rFonts w:eastAsia="Times New Roman"/>
          <w:i/>
          <w:color w:val="000000"/>
          <w:sz w:val="24"/>
          <w:szCs w:val="24"/>
          <w:lang w:val="ru-RU"/>
        </w:rPr>
        <w:t xml:space="preserve"> для беременных и новорожденных </w:t>
      </w:r>
      <w:r w:rsidR="00646F97">
        <w:rPr>
          <w:rFonts w:eastAsia="Times New Roman"/>
          <w:color w:val="000000"/>
          <w:sz w:val="24"/>
          <w:szCs w:val="24"/>
          <w:lang w:val="ru-RU"/>
        </w:rPr>
        <w:t>(</w:t>
      </w:r>
      <w:hyperlink r:id="rId21" w:history="1">
        <w:r w:rsidR="00646F97" w:rsidRPr="008F1E5C">
          <w:rPr>
            <w:rStyle w:val="ad"/>
            <w:rFonts w:eastAsia="Times New Roman"/>
            <w:sz w:val="24"/>
            <w:szCs w:val="24"/>
          </w:rPr>
          <w:t>https</w:t>
        </w:r>
        <w:r w:rsidR="00646F97" w:rsidRPr="008F1E5C">
          <w:rPr>
            <w:rStyle w:val="ad"/>
            <w:rFonts w:eastAsia="Times New Roman"/>
            <w:sz w:val="24"/>
            <w:szCs w:val="24"/>
            <w:lang w:val="ru-RU"/>
          </w:rPr>
          <w:t>://</w:t>
        </w:r>
        <w:r w:rsidR="00646F97" w:rsidRPr="008F1E5C">
          <w:rPr>
            <w:rStyle w:val="ad"/>
            <w:rFonts w:eastAsia="Times New Roman"/>
            <w:sz w:val="24"/>
            <w:szCs w:val="24"/>
          </w:rPr>
          <w:t>apps</w:t>
        </w:r>
        <w:r w:rsidR="00646F97" w:rsidRPr="008F1E5C">
          <w:rPr>
            <w:rStyle w:val="ad"/>
            <w:rFonts w:eastAsia="Times New Roman"/>
            <w:sz w:val="24"/>
            <w:szCs w:val="24"/>
            <w:lang w:val="ru-RU"/>
          </w:rPr>
          <w:t>.</w:t>
        </w:r>
        <w:r w:rsidR="00646F97" w:rsidRPr="008F1E5C">
          <w:rPr>
            <w:rStyle w:val="ad"/>
            <w:rFonts w:eastAsia="Times New Roman"/>
            <w:sz w:val="24"/>
            <w:szCs w:val="24"/>
          </w:rPr>
          <w:t>who</w:t>
        </w:r>
        <w:r w:rsidR="00646F97" w:rsidRPr="008F1E5C">
          <w:rPr>
            <w:rStyle w:val="ad"/>
            <w:rFonts w:eastAsia="Times New Roman"/>
            <w:sz w:val="24"/>
            <w:szCs w:val="24"/>
            <w:lang w:val="ru-RU"/>
          </w:rPr>
          <w:t>.</w:t>
        </w:r>
        <w:r w:rsidR="00646F97" w:rsidRPr="008F1E5C">
          <w:rPr>
            <w:rStyle w:val="ad"/>
            <w:rFonts w:eastAsia="Times New Roman"/>
            <w:sz w:val="24"/>
            <w:szCs w:val="24"/>
          </w:rPr>
          <w:t>int</w:t>
        </w:r>
        <w:r w:rsidR="00646F97" w:rsidRPr="008F1E5C">
          <w:rPr>
            <w:rStyle w:val="ad"/>
            <w:rFonts w:eastAsia="Times New Roman"/>
            <w:sz w:val="24"/>
            <w:szCs w:val="24"/>
            <w:lang w:val="ru-RU"/>
          </w:rPr>
          <w:t>/</w:t>
        </w:r>
        <w:r w:rsidR="00646F97" w:rsidRPr="008F1E5C">
          <w:rPr>
            <w:rStyle w:val="ad"/>
            <w:rFonts w:eastAsia="Times New Roman"/>
            <w:sz w:val="24"/>
            <w:szCs w:val="24"/>
          </w:rPr>
          <w:t>iris</w:t>
        </w:r>
        <w:r w:rsidR="00646F97" w:rsidRPr="008F1E5C">
          <w:rPr>
            <w:rStyle w:val="ad"/>
            <w:rFonts w:eastAsia="Times New Roman"/>
            <w:sz w:val="24"/>
            <w:szCs w:val="24"/>
            <w:lang w:val="ru-RU"/>
          </w:rPr>
          <w:t>/</w:t>
        </w:r>
        <w:r w:rsidR="00646F97" w:rsidRPr="008F1E5C">
          <w:rPr>
            <w:rStyle w:val="ad"/>
            <w:rFonts w:eastAsia="Times New Roman"/>
            <w:sz w:val="24"/>
            <w:szCs w:val="24"/>
          </w:rPr>
          <w:t>bitstream</w:t>
        </w:r>
        <w:r w:rsidR="00646F97" w:rsidRPr="008F1E5C">
          <w:rPr>
            <w:rStyle w:val="ad"/>
            <w:rFonts w:eastAsia="Times New Roman"/>
            <w:sz w:val="24"/>
            <w:szCs w:val="24"/>
            <w:lang w:val="ru-RU"/>
          </w:rPr>
          <w:t>/</w:t>
        </w:r>
        <w:r w:rsidR="00646F97" w:rsidRPr="008F1E5C">
          <w:rPr>
            <w:rStyle w:val="ad"/>
            <w:rFonts w:eastAsia="Times New Roman"/>
            <w:sz w:val="24"/>
            <w:szCs w:val="24"/>
          </w:rPr>
          <w:t>handle</w:t>
        </w:r>
        <w:r w:rsidR="00646F97" w:rsidRPr="008F1E5C">
          <w:rPr>
            <w:rStyle w:val="ad"/>
            <w:rFonts w:eastAsia="Times New Roman"/>
            <w:sz w:val="24"/>
            <w:szCs w:val="24"/>
            <w:lang w:val="ru-RU"/>
          </w:rPr>
          <w:t>/10665/259386/9789241550086-</w:t>
        </w:r>
        <w:r w:rsidR="00646F97" w:rsidRPr="008F1E5C">
          <w:rPr>
            <w:rStyle w:val="ad"/>
            <w:rFonts w:eastAsia="Times New Roman"/>
            <w:sz w:val="24"/>
            <w:szCs w:val="24"/>
          </w:rPr>
          <w:t>eng</w:t>
        </w:r>
        <w:r w:rsidR="00646F97" w:rsidRPr="008F1E5C">
          <w:rPr>
            <w:rStyle w:val="ad"/>
            <w:rFonts w:eastAsia="Times New Roman"/>
            <w:sz w:val="24"/>
            <w:szCs w:val="24"/>
            <w:lang w:val="ru-RU"/>
          </w:rPr>
          <w:t>.</w:t>
        </w:r>
        <w:r w:rsidR="00646F97" w:rsidRPr="008F1E5C">
          <w:rPr>
            <w:rStyle w:val="ad"/>
            <w:rFonts w:eastAsia="Times New Roman"/>
            <w:sz w:val="24"/>
            <w:szCs w:val="24"/>
          </w:rPr>
          <w:t>pdf</w:t>
        </w:r>
      </w:hyperlink>
      <w:r w:rsidRPr="004B2045">
        <w:rPr>
          <w:rFonts w:eastAsia="Times New Roman"/>
          <w:color w:val="000000"/>
          <w:sz w:val="24"/>
          <w:szCs w:val="24"/>
          <w:lang w:val="ru-RU"/>
        </w:rPr>
        <w:t>).</w:t>
      </w:r>
    </w:p>
    <w:p w14:paraId="1B7FE278" w14:textId="5BB687FE" w:rsidR="0052374F" w:rsidRPr="004B204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lang w:val="ru-RU"/>
        </w:rPr>
        <w:t xml:space="preserve"> </w:t>
      </w:r>
      <w:r w:rsidRPr="004B2045">
        <w:rPr>
          <w:rFonts w:eastAsia="Times New Roman"/>
          <w:b/>
          <w:color w:val="000000"/>
          <w:sz w:val="24"/>
          <w:szCs w:val="24"/>
          <w:lang w:val="ru-RU"/>
        </w:rPr>
        <w:t xml:space="preserve">Родители и лица, обеспечивающие уход, которые могут нуждаться в разлучении со своими детьми, и дети, которым может потребоваться разлучение со своими основными попечителями, должны иметь доступ к подготовленным медицинским </w:t>
      </w:r>
      <w:r w:rsidR="00646F97">
        <w:rPr>
          <w:rFonts w:eastAsia="Times New Roman"/>
          <w:b/>
          <w:color w:val="000000"/>
          <w:sz w:val="24"/>
          <w:szCs w:val="24"/>
          <w:lang w:val="ru-RU"/>
        </w:rPr>
        <w:t>специалистам</w:t>
      </w:r>
      <w:r w:rsidRPr="004B2045">
        <w:rPr>
          <w:rFonts w:eastAsia="Times New Roman"/>
          <w:b/>
          <w:color w:val="000000"/>
          <w:sz w:val="24"/>
          <w:szCs w:val="24"/>
          <w:lang w:val="ru-RU"/>
        </w:rPr>
        <w:t xml:space="preserve"> или </w:t>
      </w:r>
      <w:r w:rsidR="00646F97">
        <w:rPr>
          <w:rFonts w:eastAsia="Times New Roman"/>
          <w:b/>
          <w:color w:val="000000"/>
          <w:sz w:val="24"/>
          <w:szCs w:val="24"/>
          <w:lang w:val="ru-RU"/>
        </w:rPr>
        <w:t>другим сотрудникам</w:t>
      </w:r>
      <w:r w:rsidRPr="004B2045">
        <w:rPr>
          <w:rFonts w:eastAsia="Times New Roman"/>
          <w:b/>
          <w:color w:val="000000"/>
          <w:sz w:val="24"/>
          <w:szCs w:val="24"/>
          <w:lang w:val="ru-RU"/>
        </w:rPr>
        <w:t xml:space="preserve">, не являющимися работниками здравоохранения, для оказания психологической и психосоциальной </w:t>
      </w:r>
      <w:r w:rsidR="00646F97">
        <w:rPr>
          <w:rFonts w:eastAsia="Times New Roman"/>
          <w:b/>
          <w:color w:val="000000"/>
          <w:sz w:val="24"/>
          <w:szCs w:val="24"/>
          <w:lang w:val="ru-RU"/>
        </w:rPr>
        <w:t>помощи</w:t>
      </w:r>
      <w:r w:rsidRPr="004B2045">
        <w:rPr>
          <w:rFonts w:eastAsia="Times New Roman"/>
          <w:b/>
          <w:color w:val="000000"/>
          <w:sz w:val="24"/>
          <w:szCs w:val="24"/>
          <w:lang w:val="ru-RU"/>
        </w:rPr>
        <w:t>.</w:t>
      </w:r>
    </w:p>
    <w:p w14:paraId="258245E8" w14:textId="72B022D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Примечания:</w:t>
      </w:r>
      <w:r w:rsidRPr="004B2045">
        <w:rPr>
          <w:rFonts w:eastAsia="Times New Roman"/>
          <w:color w:val="000000"/>
          <w:sz w:val="24"/>
          <w:szCs w:val="24"/>
          <w:lang w:val="ru-RU"/>
        </w:rPr>
        <w:t xml:space="preserve"> Учитывая высокую распространенность психических расстройств среди женщин в антенатальном и постнатальном периодах и приемлемость направленных на них программ, необходимо шире осуществлять </w:t>
      </w:r>
      <w:r w:rsidR="00646F97">
        <w:rPr>
          <w:rFonts w:eastAsia="Times New Roman"/>
          <w:color w:val="000000"/>
          <w:sz w:val="24"/>
          <w:szCs w:val="24"/>
          <w:lang w:val="ru-RU"/>
        </w:rPr>
        <w:t xml:space="preserve">данные </w:t>
      </w:r>
      <w:r w:rsidRPr="004B2045">
        <w:rPr>
          <w:rFonts w:eastAsia="Times New Roman"/>
          <w:color w:val="000000"/>
          <w:sz w:val="24"/>
          <w:szCs w:val="24"/>
          <w:lang w:val="ru-RU"/>
        </w:rPr>
        <w:t xml:space="preserve">мероприятия для </w:t>
      </w:r>
      <w:r w:rsidR="00646F97">
        <w:rPr>
          <w:rFonts w:eastAsia="Times New Roman"/>
          <w:color w:val="000000"/>
          <w:sz w:val="24"/>
          <w:szCs w:val="24"/>
          <w:lang w:val="ru-RU"/>
        </w:rPr>
        <w:t xml:space="preserve">беременных и недавно родивших </w:t>
      </w:r>
      <w:r w:rsidRPr="004B2045">
        <w:rPr>
          <w:rFonts w:eastAsia="Times New Roman"/>
          <w:color w:val="000000"/>
          <w:sz w:val="24"/>
          <w:szCs w:val="24"/>
          <w:lang w:val="ru-RU"/>
        </w:rPr>
        <w:t xml:space="preserve">женщин. Профилактические услуги должны быть доступны в дополнение к услугам по лечению психических расстройств. Эта рекомендация согласуется со Справочной группой </w:t>
      </w:r>
      <w:r w:rsidR="00250F4D">
        <w:rPr>
          <w:rFonts w:eastAsia="Times New Roman"/>
          <w:color w:val="000000"/>
          <w:sz w:val="24"/>
          <w:szCs w:val="24"/>
          <w:lang w:val="en-US"/>
        </w:rPr>
        <w:t>IASC</w:t>
      </w:r>
      <w:r w:rsidRPr="004B2045">
        <w:rPr>
          <w:rFonts w:eastAsia="Times New Roman"/>
          <w:color w:val="000000"/>
          <w:sz w:val="24"/>
          <w:szCs w:val="24"/>
          <w:lang w:val="ru-RU"/>
        </w:rPr>
        <w:t xml:space="preserve"> по психическому здоровью и психосоциальной поддержке в чрезвычайных ситуациях 2020. </w:t>
      </w:r>
      <w:r w:rsidRPr="004B2045">
        <w:rPr>
          <w:rFonts w:eastAsia="Times New Roman"/>
          <w:i/>
          <w:color w:val="000000"/>
          <w:sz w:val="24"/>
          <w:szCs w:val="24"/>
          <w:lang w:val="ru-RU"/>
        </w:rPr>
        <w:t xml:space="preserve">Информационная справка по вопросам психического здоровья и психосоциальных аспектов вспышки </w:t>
      </w:r>
      <w:r w:rsidRPr="004B2045">
        <w:rPr>
          <w:rFonts w:eastAsia="Times New Roman"/>
          <w:i/>
          <w:color w:val="000000"/>
          <w:sz w:val="24"/>
          <w:szCs w:val="24"/>
        </w:rPr>
        <w:t>COVID</w:t>
      </w:r>
      <w:r w:rsidRPr="004B2045">
        <w:rPr>
          <w:rFonts w:eastAsia="Times New Roman"/>
          <w:i/>
          <w:color w:val="000000"/>
          <w:sz w:val="24"/>
          <w:szCs w:val="24"/>
          <w:lang w:val="ru-RU"/>
        </w:rPr>
        <w:t>-19 - версия 1.1</w:t>
      </w:r>
      <w:r w:rsidRPr="004B2045">
        <w:rPr>
          <w:rFonts w:eastAsia="Times New Roman"/>
          <w:color w:val="000000"/>
          <w:sz w:val="24"/>
          <w:szCs w:val="24"/>
          <w:lang w:val="ru-RU"/>
        </w:rPr>
        <w:t xml:space="preserve"> (</w:t>
      </w:r>
      <w:hyperlink r:id="rId22" w:history="1">
        <w:r w:rsidR="00646F97" w:rsidRPr="008F1E5C">
          <w:rPr>
            <w:rStyle w:val="ad"/>
            <w:rFonts w:eastAsia="Times New Roman"/>
            <w:sz w:val="24"/>
            <w:szCs w:val="24"/>
          </w:rPr>
          <w:t>https</w:t>
        </w:r>
        <w:r w:rsidR="00646F97" w:rsidRPr="008F1E5C">
          <w:rPr>
            <w:rStyle w:val="ad"/>
            <w:rFonts w:eastAsia="Times New Roman"/>
            <w:sz w:val="24"/>
            <w:szCs w:val="24"/>
            <w:lang w:val="ru-RU"/>
          </w:rPr>
          <w:t>://</w:t>
        </w:r>
        <w:r w:rsidR="00646F97" w:rsidRPr="008F1E5C">
          <w:rPr>
            <w:rStyle w:val="ad"/>
            <w:rFonts w:eastAsia="Times New Roman"/>
            <w:sz w:val="24"/>
            <w:szCs w:val="24"/>
          </w:rPr>
          <w:t>interagencystandingcommittee</w:t>
        </w:r>
        <w:r w:rsidR="00646F97" w:rsidRPr="008F1E5C">
          <w:rPr>
            <w:rStyle w:val="ad"/>
            <w:rFonts w:eastAsia="Times New Roman"/>
            <w:sz w:val="24"/>
            <w:szCs w:val="24"/>
            <w:lang w:val="ru-RU"/>
          </w:rPr>
          <w:t>.</w:t>
        </w:r>
        <w:r w:rsidR="00646F97" w:rsidRPr="008F1E5C">
          <w:rPr>
            <w:rStyle w:val="ad"/>
            <w:rFonts w:eastAsia="Times New Roman"/>
            <w:sz w:val="24"/>
            <w:szCs w:val="24"/>
          </w:rPr>
          <w:t>org</w:t>
        </w:r>
        <w:r w:rsidR="00646F97" w:rsidRPr="008F1E5C">
          <w:rPr>
            <w:rStyle w:val="ad"/>
            <w:rFonts w:eastAsia="Times New Roman"/>
            <w:sz w:val="24"/>
            <w:szCs w:val="24"/>
            <w:lang w:val="ru-RU"/>
          </w:rPr>
          <w:t>/</w:t>
        </w:r>
        <w:r w:rsidR="00646F97" w:rsidRPr="008F1E5C">
          <w:rPr>
            <w:rStyle w:val="ad"/>
            <w:rFonts w:eastAsia="Times New Roman"/>
            <w:sz w:val="24"/>
            <w:szCs w:val="24"/>
          </w:rPr>
          <w:t>system</w:t>
        </w:r>
        <w:r w:rsidR="00646F97" w:rsidRPr="008F1E5C">
          <w:rPr>
            <w:rStyle w:val="ad"/>
            <w:rFonts w:eastAsia="Times New Roman"/>
            <w:sz w:val="24"/>
            <w:szCs w:val="24"/>
            <w:lang w:val="ru-RU"/>
          </w:rPr>
          <w:t>/</w:t>
        </w:r>
        <w:r w:rsidR="00646F97" w:rsidRPr="008F1E5C">
          <w:rPr>
            <w:rStyle w:val="ad"/>
            <w:rFonts w:eastAsia="Times New Roman"/>
            <w:sz w:val="24"/>
            <w:szCs w:val="24"/>
          </w:rPr>
          <w:t>files</w:t>
        </w:r>
        <w:r w:rsidR="00646F97" w:rsidRPr="008F1E5C">
          <w:rPr>
            <w:rStyle w:val="ad"/>
            <w:rFonts w:eastAsia="Times New Roman"/>
            <w:sz w:val="24"/>
            <w:szCs w:val="24"/>
            <w:lang w:val="ru-RU"/>
          </w:rPr>
          <w:t>/2020-03/</w:t>
        </w:r>
        <w:r w:rsidR="00646F97" w:rsidRPr="008F1E5C">
          <w:rPr>
            <w:rStyle w:val="ad"/>
            <w:rFonts w:eastAsia="Times New Roman"/>
            <w:sz w:val="24"/>
            <w:szCs w:val="24"/>
          </w:rPr>
          <w:t>MHPSS</w:t>
        </w:r>
        <w:r w:rsidR="00646F97" w:rsidRPr="008F1E5C">
          <w:rPr>
            <w:rStyle w:val="ad"/>
            <w:rFonts w:eastAsia="Times New Roman"/>
            <w:sz w:val="24"/>
            <w:szCs w:val="24"/>
            <w:lang w:val="ru-RU"/>
          </w:rPr>
          <w:t>%20</w:t>
        </w:r>
        <w:r w:rsidR="00646F97" w:rsidRPr="008F1E5C">
          <w:rPr>
            <w:rStyle w:val="ad"/>
            <w:rFonts w:eastAsia="Times New Roman"/>
            <w:sz w:val="24"/>
            <w:szCs w:val="24"/>
          </w:rPr>
          <w:t>COVID</w:t>
        </w:r>
        <w:r w:rsidR="00646F97" w:rsidRPr="008F1E5C">
          <w:rPr>
            <w:rStyle w:val="ad"/>
            <w:rFonts w:eastAsia="Times New Roman"/>
            <w:sz w:val="24"/>
            <w:szCs w:val="24"/>
            <w:lang w:val="ru-RU"/>
          </w:rPr>
          <w:t>19%20</w:t>
        </w:r>
        <w:r w:rsidR="00646F97" w:rsidRPr="008F1E5C">
          <w:rPr>
            <w:rStyle w:val="ad"/>
            <w:rFonts w:eastAsia="Times New Roman"/>
            <w:sz w:val="24"/>
            <w:szCs w:val="24"/>
          </w:rPr>
          <w:t>Briefing</w:t>
        </w:r>
        <w:r w:rsidR="00646F97" w:rsidRPr="008F1E5C">
          <w:rPr>
            <w:rStyle w:val="ad"/>
            <w:rFonts w:eastAsia="Times New Roman"/>
            <w:sz w:val="24"/>
            <w:szCs w:val="24"/>
            <w:lang w:val="ru-RU"/>
          </w:rPr>
          <w:t>%20</w:t>
        </w:r>
        <w:r w:rsidR="00646F97" w:rsidRPr="008F1E5C">
          <w:rPr>
            <w:rStyle w:val="ad"/>
            <w:rFonts w:eastAsia="Times New Roman"/>
            <w:sz w:val="24"/>
            <w:szCs w:val="24"/>
          </w:rPr>
          <w:t>Note</w:t>
        </w:r>
        <w:r w:rsidR="00646F97" w:rsidRPr="008F1E5C">
          <w:rPr>
            <w:rStyle w:val="ad"/>
            <w:rFonts w:eastAsia="Times New Roman"/>
            <w:sz w:val="24"/>
            <w:szCs w:val="24"/>
            <w:lang w:val="ru-RU"/>
          </w:rPr>
          <w:t>%202%20</w:t>
        </w:r>
        <w:r w:rsidR="00646F97" w:rsidRPr="008F1E5C">
          <w:rPr>
            <w:rStyle w:val="ad"/>
            <w:rFonts w:eastAsia="Times New Roman"/>
            <w:sz w:val="24"/>
            <w:szCs w:val="24"/>
          </w:rPr>
          <w:t>March</w:t>
        </w:r>
        <w:r w:rsidR="00646F97" w:rsidRPr="008F1E5C">
          <w:rPr>
            <w:rStyle w:val="ad"/>
            <w:rFonts w:eastAsia="Times New Roman"/>
            <w:sz w:val="24"/>
            <w:szCs w:val="24"/>
            <w:lang w:val="ru-RU"/>
          </w:rPr>
          <w:t>%202020-</w:t>
        </w:r>
        <w:r w:rsidR="00646F97" w:rsidRPr="008F1E5C">
          <w:rPr>
            <w:rStyle w:val="ad"/>
            <w:rFonts w:eastAsia="Times New Roman"/>
            <w:sz w:val="24"/>
            <w:szCs w:val="24"/>
          </w:rPr>
          <w:t>English</w:t>
        </w:r>
        <w:r w:rsidR="00646F97" w:rsidRPr="008F1E5C">
          <w:rPr>
            <w:rStyle w:val="ad"/>
            <w:rFonts w:eastAsia="Times New Roman"/>
            <w:sz w:val="24"/>
            <w:szCs w:val="24"/>
            <w:lang w:val="ru-RU"/>
          </w:rPr>
          <w:t>.</w:t>
        </w:r>
        <w:r w:rsidR="00646F97" w:rsidRPr="008F1E5C">
          <w:rPr>
            <w:rStyle w:val="ad"/>
            <w:rFonts w:eastAsia="Times New Roman"/>
            <w:sz w:val="24"/>
            <w:szCs w:val="24"/>
          </w:rPr>
          <w:t>pdf</w:t>
        </w:r>
      </w:hyperlink>
      <w:r w:rsidRPr="004B2045">
        <w:rPr>
          <w:rFonts w:eastAsia="Times New Roman"/>
          <w:color w:val="000000"/>
          <w:sz w:val="24"/>
          <w:szCs w:val="24"/>
          <w:lang w:val="ru-RU"/>
        </w:rPr>
        <w:t xml:space="preserve">) и </w:t>
      </w:r>
      <w:r w:rsidRPr="004B2045">
        <w:rPr>
          <w:rFonts w:eastAsia="Times New Roman"/>
          <w:i/>
          <w:color w:val="000000"/>
          <w:sz w:val="24"/>
          <w:szCs w:val="24"/>
          <w:lang w:val="ru-RU"/>
        </w:rPr>
        <w:t>Улучшение развития детей в раннем возрасте: руководство ВОЗ</w:t>
      </w:r>
      <w:r w:rsidRPr="004B2045">
        <w:rPr>
          <w:rFonts w:eastAsia="Times New Roman"/>
          <w:color w:val="000000"/>
          <w:sz w:val="24"/>
          <w:szCs w:val="24"/>
          <w:lang w:val="ru-RU"/>
        </w:rPr>
        <w:t xml:space="preserve"> (</w:t>
      </w:r>
      <w:hyperlink r:id="rId23"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www</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publications</w:t>
        </w:r>
        <w:r w:rsidRPr="004B2045">
          <w:rPr>
            <w:rStyle w:val="ad"/>
            <w:rFonts w:eastAsia="Times New Roman"/>
            <w:sz w:val="24"/>
            <w:szCs w:val="24"/>
            <w:lang w:val="ru-RU"/>
          </w:rPr>
          <w:t>-</w:t>
        </w:r>
        <w:r w:rsidRPr="004B2045">
          <w:rPr>
            <w:rStyle w:val="ad"/>
            <w:rFonts w:eastAsia="Times New Roman"/>
            <w:sz w:val="24"/>
            <w:szCs w:val="24"/>
          </w:rPr>
          <w:t>detail</w:t>
        </w:r>
        <w:r w:rsidRPr="004B2045">
          <w:rPr>
            <w:rStyle w:val="ad"/>
            <w:rFonts w:eastAsia="Times New Roman"/>
            <w:sz w:val="24"/>
            <w:szCs w:val="24"/>
            <w:lang w:val="ru-RU"/>
          </w:rPr>
          <w:t>/</w:t>
        </w:r>
        <w:r w:rsidRPr="004B2045">
          <w:rPr>
            <w:rStyle w:val="ad"/>
            <w:rFonts w:eastAsia="Times New Roman"/>
            <w:sz w:val="24"/>
            <w:szCs w:val="24"/>
          </w:rPr>
          <w:t>improving</w:t>
        </w:r>
        <w:r w:rsidRPr="004B2045">
          <w:rPr>
            <w:rStyle w:val="ad"/>
            <w:rFonts w:eastAsia="Times New Roman"/>
            <w:sz w:val="24"/>
            <w:szCs w:val="24"/>
            <w:lang w:val="ru-RU"/>
          </w:rPr>
          <w:t>-</w:t>
        </w:r>
        <w:r w:rsidRPr="004B2045">
          <w:rPr>
            <w:rStyle w:val="ad"/>
            <w:rFonts w:eastAsia="Times New Roman"/>
            <w:sz w:val="24"/>
            <w:szCs w:val="24"/>
          </w:rPr>
          <w:t>early</w:t>
        </w:r>
        <w:r w:rsidRPr="004B2045">
          <w:rPr>
            <w:rStyle w:val="ad"/>
            <w:rFonts w:eastAsia="Times New Roman"/>
            <w:sz w:val="24"/>
            <w:szCs w:val="24"/>
            <w:lang w:val="ru-RU"/>
          </w:rPr>
          <w:t>-</w:t>
        </w:r>
        <w:r w:rsidRPr="004B2045">
          <w:rPr>
            <w:rStyle w:val="ad"/>
            <w:rFonts w:eastAsia="Times New Roman"/>
            <w:sz w:val="24"/>
            <w:szCs w:val="24"/>
          </w:rPr>
          <w:t>childhood</w:t>
        </w:r>
        <w:r w:rsidRPr="004B2045">
          <w:rPr>
            <w:rStyle w:val="ad"/>
            <w:rFonts w:eastAsia="Times New Roman"/>
            <w:sz w:val="24"/>
            <w:szCs w:val="24"/>
            <w:lang w:val="ru-RU"/>
          </w:rPr>
          <w:t>-</w:t>
        </w:r>
        <w:r w:rsidRPr="004B2045">
          <w:rPr>
            <w:rStyle w:val="ad"/>
            <w:rFonts w:eastAsia="Times New Roman"/>
            <w:sz w:val="24"/>
            <w:szCs w:val="24"/>
          </w:rPr>
          <w:t>development</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guideline</w:t>
        </w:r>
      </w:hyperlink>
      <w:r w:rsidRPr="004B2045">
        <w:rPr>
          <w:rFonts w:eastAsia="Times New Roman"/>
          <w:color w:val="000000"/>
          <w:sz w:val="24"/>
          <w:szCs w:val="24"/>
          <w:lang w:val="ru-RU"/>
        </w:rPr>
        <w:t>).</w:t>
      </w:r>
    </w:p>
    <w:p w14:paraId="11C0A229" w14:textId="6A358BF0"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br/>
      </w:r>
    </w:p>
    <w:p w14:paraId="2619C04F"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8DCD"/>
          <w:sz w:val="24"/>
          <w:szCs w:val="24"/>
          <w:lang w:val="ru-RU"/>
        </w:rPr>
        <w:t xml:space="preserve">14. Лечение пожилых пациентов с </w:t>
      </w:r>
      <w:r w:rsidRPr="004B2045">
        <w:rPr>
          <w:rFonts w:eastAsia="Times New Roman"/>
          <w:color w:val="008DCD"/>
          <w:sz w:val="24"/>
          <w:szCs w:val="24"/>
        </w:rPr>
        <w:t>COVID</w:t>
      </w:r>
      <w:r w:rsidRPr="004B2045">
        <w:rPr>
          <w:rFonts w:eastAsia="Times New Roman"/>
          <w:color w:val="008DCD"/>
          <w:sz w:val="24"/>
          <w:szCs w:val="24"/>
          <w:lang w:val="ru-RU"/>
        </w:rPr>
        <w:t>-19</w:t>
      </w:r>
    </w:p>
    <w:p w14:paraId="47BBAC20" w14:textId="4BFE2BA1" w:rsidR="0052374F" w:rsidRPr="0012206E" w:rsidRDefault="0052374F" w:rsidP="00BC2691">
      <w:pPr>
        <w:spacing w:before="100" w:beforeAutospacing="1" w:after="100" w:afterAutospacing="1" w:line="240" w:lineRule="auto"/>
        <w:jc w:val="both"/>
        <w:rPr>
          <w:rFonts w:eastAsia="Times New Roman"/>
          <w:color w:val="000000"/>
          <w:sz w:val="24"/>
          <w:szCs w:val="24"/>
          <w:lang w:val="ru-RU"/>
        </w:rPr>
      </w:pPr>
      <w:r w:rsidRPr="004B2045">
        <w:rPr>
          <w:rFonts w:eastAsia="Times New Roman"/>
          <w:color w:val="000000"/>
          <w:sz w:val="24"/>
          <w:szCs w:val="24"/>
          <w:lang w:val="ru-RU"/>
        </w:rPr>
        <w:lastRenderedPageBreak/>
        <w:t xml:space="preserve">Имеются данные о том, что пожилой возраст и сопутствующие заболевания, такие как сахарный диабет и артериальная гипертензия, являются факторами риска смерти </w:t>
      </w:r>
      <w:r w:rsidR="00FA06B7">
        <w:rPr>
          <w:rFonts w:eastAsia="Times New Roman"/>
          <w:color w:val="000000"/>
          <w:sz w:val="24"/>
          <w:szCs w:val="24"/>
          <w:lang w:val="ru-RU"/>
        </w:rPr>
        <w:t>пациентов</w:t>
      </w:r>
      <w:r w:rsidRPr="004B2045">
        <w:rPr>
          <w:rFonts w:eastAsia="Times New Roman"/>
          <w:color w:val="000000"/>
          <w:sz w:val="24"/>
          <w:szCs w:val="24"/>
          <w:lang w:val="ru-RU"/>
        </w:rPr>
        <w:t xml:space="preserve"> с </w:t>
      </w:r>
      <w:r w:rsidRPr="004B2045">
        <w:rPr>
          <w:rFonts w:eastAsia="Times New Roman"/>
          <w:color w:val="000000"/>
          <w:sz w:val="24"/>
          <w:szCs w:val="24"/>
        </w:rPr>
        <w:t>COVID</w:t>
      </w:r>
      <w:r w:rsidRPr="004B2045">
        <w:rPr>
          <w:rFonts w:eastAsia="Times New Roman"/>
          <w:color w:val="000000"/>
          <w:sz w:val="24"/>
          <w:szCs w:val="24"/>
          <w:lang w:val="ru-RU"/>
        </w:rPr>
        <w:t>-19 (4). Таким образом, пожилые люди подвержены наибольшему риску смерти и являются одной из наиболее уязвимых групп населения. Важно п</w:t>
      </w:r>
      <w:r w:rsidR="0012206E">
        <w:rPr>
          <w:rFonts w:eastAsia="Times New Roman"/>
          <w:color w:val="000000"/>
          <w:sz w:val="24"/>
          <w:szCs w:val="24"/>
          <w:lang w:val="ru-RU"/>
        </w:rPr>
        <w:t>онимать</w:t>
      </w:r>
      <w:r w:rsidRPr="004B2045">
        <w:rPr>
          <w:rFonts w:eastAsia="Times New Roman"/>
          <w:color w:val="000000"/>
          <w:sz w:val="24"/>
          <w:szCs w:val="24"/>
          <w:lang w:val="ru-RU"/>
        </w:rPr>
        <w:t xml:space="preserve">, что пожилые люди имеют </w:t>
      </w:r>
      <w:r w:rsidR="0012206E">
        <w:rPr>
          <w:rFonts w:eastAsia="Times New Roman"/>
          <w:color w:val="000000"/>
          <w:sz w:val="24"/>
          <w:szCs w:val="24"/>
          <w:lang w:val="ru-RU"/>
        </w:rPr>
        <w:t>равные со всеми права</w:t>
      </w:r>
      <w:r w:rsidRPr="004B2045">
        <w:rPr>
          <w:rFonts w:eastAsia="Times New Roman"/>
          <w:color w:val="000000"/>
          <w:sz w:val="24"/>
          <w:szCs w:val="24"/>
          <w:lang w:val="ru-RU"/>
        </w:rPr>
        <w:t xml:space="preserve"> на получение высококачественной медицинской помощи, в том числе интенсивной терапии. См. </w:t>
      </w:r>
      <w:r w:rsidRPr="00FA06B7">
        <w:rPr>
          <w:rFonts w:eastAsia="Times New Roman"/>
          <w:i/>
          <w:color w:val="000000"/>
          <w:sz w:val="24"/>
          <w:szCs w:val="24"/>
          <w:lang w:val="ru-RU"/>
        </w:rPr>
        <w:t>Руководство «Интегрированная помощь пожилым людям» (</w:t>
      </w:r>
      <w:r w:rsidRPr="00FA06B7">
        <w:rPr>
          <w:rFonts w:eastAsia="Times New Roman"/>
          <w:i/>
          <w:color w:val="000000"/>
          <w:sz w:val="24"/>
          <w:szCs w:val="24"/>
        </w:rPr>
        <w:t>ICOPE</w:t>
      </w:r>
      <w:r w:rsidRPr="00FA06B7">
        <w:rPr>
          <w:rFonts w:eastAsia="Times New Roman"/>
          <w:i/>
          <w:color w:val="000000"/>
          <w:sz w:val="24"/>
          <w:szCs w:val="24"/>
          <w:lang w:val="ru-RU"/>
        </w:rPr>
        <w:t>)</w:t>
      </w:r>
      <w:r w:rsidRPr="004B2045">
        <w:rPr>
          <w:rFonts w:eastAsia="Times New Roman"/>
          <w:color w:val="000000"/>
          <w:sz w:val="24"/>
          <w:szCs w:val="24"/>
          <w:lang w:val="ru-RU"/>
        </w:rPr>
        <w:t xml:space="preserve"> (</w:t>
      </w:r>
      <w:hyperlink r:id="rId24"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www</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r w:rsidRPr="004B2045">
          <w:rPr>
            <w:rStyle w:val="ad"/>
            <w:rFonts w:eastAsia="Times New Roman"/>
            <w:sz w:val="24"/>
            <w:szCs w:val="24"/>
            <w:lang w:val="ru-RU"/>
          </w:rPr>
          <w:t>/</w:t>
        </w:r>
        <w:r w:rsidRPr="004B2045">
          <w:rPr>
            <w:rStyle w:val="ad"/>
            <w:rFonts w:eastAsia="Times New Roman"/>
            <w:sz w:val="24"/>
            <w:szCs w:val="24"/>
          </w:rPr>
          <w:t>ageing</w:t>
        </w:r>
        <w:r w:rsidRPr="004B2045">
          <w:rPr>
            <w:rStyle w:val="ad"/>
            <w:rFonts w:eastAsia="Times New Roman"/>
            <w:sz w:val="24"/>
            <w:szCs w:val="24"/>
            <w:lang w:val="ru-RU"/>
          </w:rPr>
          <w:t>/</w:t>
        </w:r>
        <w:r w:rsidRPr="004B2045">
          <w:rPr>
            <w:rStyle w:val="ad"/>
            <w:rFonts w:eastAsia="Times New Roman"/>
            <w:sz w:val="24"/>
            <w:szCs w:val="24"/>
          </w:rPr>
          <w:t>publications</w:t>
        </w:r>
        <w:r w:rsidRPr="004B2045">
          <w:rPr>
            <w:rStyle w:val="ad"/>
            <w:rFonts w:eastAsia="Times New Roman"/>
            <w:sz w:val="24"/>
            <w:szCs w:val="24"/>
            <w:lang w:val="ru-RU"/>
          </w:rPr>
          <w:t>/</w:t>
        </w:r>
        <w:r w:rsidRPr="004B2045">
          <w:rPr>
            <w:rStyle w:val="ad"/>
            <w:rFonts w:eastAsia="Times New Roman"/>
            <w:sz w:val="24"/>
            <w:szCs w:val="24"/>
          </w:rPr>
          <w:t>icope</w:t>
        </w:r>
        <w:r w:rsidRPr="004B2045">
          <w:rPr>
            <w:rStyle w:val="ad"/>
            <w:rFonts w:eastAsia="Times New Roman"/>
            <w:sz w:val="24"/>
            <w:szCs w:val="24"/>
            <w:lang w:val="ru-RU"/>
          </w:rPr>
          <w:t>-</w:t>
        </w:r>
        <w:r w:rsidRPr="004B2045">
          <w:rPr>
            <w:rStyle w:val="ad"/>
            <w:rFonts w:eastAsia="Times New Roman"/>
            <w:sz w:val="24"/>
            <w:szCs w:val="24"/>
          </w:rPr>
          <w:t>handbook</w:t>
        </w:r>
        <w:r w:rsidRPr="004B2045">
          <w:rPr>
            <w:rStyle w:val="ad"/>
            <w:rFonts w:eastAsia="Times New Roman"/>
            <w:sz w:val="24"/>
            <w:szCs w:val="24"/>
            <w:lang w:val="ru-RU"/>
          </w:rPr>
          <w:t>/</w:t>
        </w:r>
        <w:r w:rsidRPr="004B2045">
          <w:rPr>
            <w:rStyle w:val="ad"/>
            <w:rFonts w:eastAsia="Times New Roman"/>
            <w:sz w:val="24"/>
            <w:szCs w:val="24"/>
          </w:rPr>
          <w:t>en</w:t>
        </w:r>
        <w:r w:rsidRPr="004B2045">
          <w:rPr>
            <w:rStyle w:val="ad"/>
            <w:rFonts w:eastAsia="Times New Roman"/>
            <w:sz w:val="24"/>
            <w:szCs w:val="24"/>
            <w:lang w:val="ru-RU"/>
          </w:rPr>
          <w:t>/</w:t>
        </w:r>
      </w:hyperlink>
      <w:r w:rsidRPr="004B2045">
        <w:rPr>
          <w:rFonts w:eastAsia="Times New Roman"/>
          <w:color w:val="000000"/>
          <w:sz w:val="24"/>
          <w:szCs w:val="24"/>
          <w:lang w:val="ru-RU"/>
        </w:rPr>
        <w:t>).</w:t>
      </w:r>
    </w:p>
    <w:p w14:paraId="464FA1E4" w14:textId="6753A0E9" w:rsidR="0052374F" w:rsidRPr="00FA06B7" w:rsidRDefault="0052374F" w:rsidP="00BC2691">
      <w:pPr>
        <w:spacing w:before="100" w:beforeAutospacing="1" w:after="100" w:afterAutospacing="1" w:line="240" w:lineRule="auto"/>
        <w:jc w:val="both"/>
        <w:rPr>
          <w:rFonts w:eastAsia="Times New Roman"/>
          <w:b/>
          <w:sz w:val="24"/>
          <w:szCs w:val="24"/>
          <w:lang w:val="ru-RU"/>
        </w:rPr>
      </w:pPr>
      <w:r w:rsidRPr="00FA06B7">
        <w:rPr>
          <w:rFonts w:ascii="Segoe UI Symbol" w:eastAsia="Times New Roman" w:hAnsi="Segoe UI Symbol" w:cs="Segoe UI Symbol"/>
          <w:b/>
          <w:bCs/>
          <w:color w:val="000000"/>
          <w:sz w:val="24"/>
          <w:szCs w:val="24"/>
          <w:lang w:val="ru-RU"/>
        </w:rPr>
        <w:t>✅</w:t>
      </w:r>
      <w:r w:rsidRPr="00FA06B7">
        <w:rPr>
          <w:rFonts w:eastAsia="Times New Roman"/>
          <w:b/>
          <w:bCs/>
          <w:color w:val="000000"/>
          <w:sz w:val="24"/>
          <w:szCs w:val="24"/>
          <w:lang w:val="ru-RU"/>
        </w:rPr>
        <w:t xml:space="preserve"> </w:t>
      </w:r>
      <w:r w:rsidRPr="00FA06B7">
        <w:rPr>
          <w:rFonts w:eastAsia="Times New Roman"/>
          <w:b/>
          <w:color w:val="000000"/>
          <w:sz w:val="24"/>
          <w:szCs w:val="24"/>
          <w:lang w:val="ru-RU"/>
        </w:rPr>
        <w:t xml:space="preserve">У пожилых пациентов с подозрением на </w:t>
      </w:r>
      <w:r w:rsidRPr="00FA06B7">
        <w:rPr>
          <w:rFonts w:eastAsia="Times New Roman"/>
          <w:b/>
          <w:color w:val="000000"/>
          <w:sz w:val="24"/>
          <w:szCs w:val="24"/>
        </w:rPr>
        <w:t>COVID</w:t>
      </w:r>
      <w:r w:rsidRPr="00FA06B7">
        <w:rPr>
          <w:rFonts w:eastAsia="Times New Roman"/>
          <w:b/>
          <w:color w:val="000000"/>
          <w:sz w:val="24"/>
          <w:szCs w:val="24"/>
          <w:lang w:val="ru-RU"/>
        </w:rPr>
        <w:t xml:space="preserve">-19, проведите тщательное обследование, подразумевающее не только стандартный сбор </w:t>
      </w:r>
      <w:r w:rsidR="002028C0">
        <w:rPr>
          <w:rFonts w:eastAsia="Times New Roman"/>
          <w:b/>
          <w:color w:val="000000"/>
          <w:sz w:val="24"/>
          <w:szCs w:val="24"/>
          <w:lang w:val="ru-RU"/>
        </w:rPr>
        <w:t>анамнеза</w:t>
      </w:r>
      <w:r w:rsidR="00FA06B7">
        <w:rPr>
          <w:rFonts w:eastAsia="Times New Roman"/>
          <w:b/>
          <w:color w:val="000000"/>
          <w:sz w:val="24"/>
          <w:szCs w:val="24"/>
          <w:lang w:val="ru-RU"/>
        </w:rPr>
        <w:t>, но и данных</w:t>
      </w:r>
      <w:r w:rsidRPr="00FA06B7">
        <w:rPr>
          <w:rFonts w:eastAsia="Times New Roman"/>
          <w:b/>
          <w:color w:val="000000"/>
          <w:sz w:val="24"/>
          <w:szCs w:val="24"/>
          <w:lang w:val="ru-RU"/>
        </w:rPr>
        <w:t xml:space="preserve"> о жизни пациентов, их ценностях, приоритетах и предпочтениях в оказании медицинской помощи.</w:t>
      </w:r>
    </w:p>
    <w:p w14:paraId="11B14041" w14:textId="6852644D" w:rsidR="0052374F" w:rsidRPr="00FA06B7" w:rsidRDefault="0052374F" w:rsidP="00BC2691">
      <w:pPr>
        <w:spacing w:before="100" w:beforeAutospacing="1" w:after="100" w:afterAutospacing="1" w:line="240" w:lineRule="auto"/>
        <w:jc w:val="both"/>
        <w:rPr>
          <w:rFonts w:eastAsia="Times New Roman"/>
          <w:b/>
          <w:sz w:val="24"/>
          <w:szCs w:val="24"/>
          <w:lang w:val="ru-RU"/>
        </w:rPr>
      </w:pPr>
      <w:r w:rsidRPr="00FA06B7">
        <w:rPr>
          <w:rFonts w:ascii="Segoe UI Symbol" w:eastAsia="Times New Roman" w:hAnsi="Segoe UI Symbol" w:cs="Segoe UI Symbol"/>
          <w:b/>
          <w:bCs/>
          <w:color w:val="000000"/>
          <w:sz w:val="24"/>
          <w:szCs w:val="24"/>
          <w:lang w:val="ru-RU"/>
        </w:rPr>
        <w:t>✅</w:t>
      </w:r>
      <w:r w:rsidRPr="00FA06B7">
        <w:rPr>
          <w:rFonts w:eastAsia="Times New Roman"/>
          <w:b/>
          <w:bCs/>
          <w:color w:val="000000"/>
          <w:sz w:val="24"/>
          <w:szCs w:val="24"/>
          <w:lang w:val="ru-RU"/>
        </w:rPr>
        <w:t xml:space="preserve"> </w:t>
      </w:r>
      <w:r w:rsidRPr="00FA06B7">
        <w:rPr>
          <w:rFonts w:eastAsia="Times New Roman"/>
          <w:b/>
          <w:color w:val="000000"/>
          <w:sz w:val="24"/>
          <w:szCs w:val="24"/>
          <w:lang w:val="ru-RU"/>
        </w:rPr>
        <w:t xml:space="preserve">Обеспечьте междисциплинарное сотрудничество между врачами, медсестрами, фармацевтами и другими медицинскими работниками в процессе принятия решений с учетом проблемы </w:t>
      </w:r>
      <w:r w:rsidR="00FA06B7">
        <w:rPr>
          <w:rFonts w:eastAsia="Times New Roman"/>
          <w:b/>
          <w:color w:val="000000"/>
          <w:sz w:val="24"/>
          <w:szCs w:val="24"/>
          <w:lang w:val="ru-RU"/>
        </w:rPr>
        <w:t>сопутствующих состояний</w:t>
      </w:r>
      <w:r w:rsidRPr="00FA06B7">
        <w:rPr>
          <w:rFonts w:eastAsia="Times New Roman"/>
          <w:b/>
          <w:color w:val="000000"/>
          <w:sz w:val="24"/>
          <w:szCs w:val="24"/>
          <w:lang w:val="ru-RU"/>
        </w:rPr>
        <w:t xml:space="preserve"> и снижения функциональных резервов.</w:t>
      </w:r>
    </w:p>
    <w:p w14:paraId="4A3CF070"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Примечание 1:</w:t>
      </w:r>
      <w:r w:rsidRPr="004B2045">
        <w:rPr>
          <w:rFonts w:eastAsia="Times New Roman"/>
          <w:color w:val="000000"/>
          <w:sz w:val="24"/>
          <w:szCs w:val="24"/>
          <w:lang w:val="ru-RU"/>
        </w:rPr>
        <w:t xml:space="preserve"> Физиологические изменения с возрастом приводят к таким проблемам, как недоедание, снижение когнитивных способностей, депрессивные симптомы, которые должны решаться комплексно.</w:t>
      </w:r>
    </w:p>
    <w:p w14:paraId="31809C26" w14:textId="77777777" w:rsidR="0052374F" w:rsidRPr="00FA06B7" w:rsidRDefault="0052374F" w:rsidP="00BC2691">
      <w:pPr>
        <w:spacing w:before="100" w:beforeAutospacing="1" w:after="100" w:afterAutospacing="1" w:line="240" w:lineRule="auto"/>
        <w:jc w:val="both"/>
        <w:rPr>
          <w:rFonts w:eastAsia="Times New Roman"/>
          <w:b/>
          <w:sz w:val="24"/>
          <w:szCs w:val="24"/>
          <w:lang w:val="ru-RU"/>
        </w:rPr>
      </w:pPr>
      <w:r w:rsidRPr="00FA06B7">
        <w:rPr>
          <w:rFonts w:ascii="Segoe UI Symbol" w:eastAsia="Times New Roman" w:hAnsi="Segoe UI Symbol" w:cs="Segoe UI Symbol"/>
          <w:b/>
          <w:bCs/>
          <w:color w:val="000000"/>
          <w:sz w:val="24"/>
          <w:szCs w:val="24"/>
          <w:lang w:val="ru-RU"/>
        </w:rPr>
        <w:t>✅</w:t>
      </w:r>
      <w:r w:rsidRPr="00FA06B7">
        <w:rPr>
          <w:rFonts w:eastAsia="Times New Roman"/>
          <w:b/>
          <w:bCs/>
          <w:color w:val="000000"/>
          <w:sz w:val="24"/>
          <w:szCs w:val="24"/>
          <w:lang w:val="ru-RU"/>
        </w:rPr>
        <w:t xml:space="preserve"> </w:t>
      </w:r>
      <w:r w:rsidRPr="00FA06B7">
        <w:rPr>
          <w:rFonts w:eastAsia="Times New Roman"/>
          <w:b/>
          <w:color w:val="000000"/>
          <w:sz w:val="24"/>
          <w:szCs w:val="24"/>
          <w:lang w:val="ru-RU"/>
        </w:rPr>
        <w:t xml:space="preserve">Раннее обнаружение неадекватных назначений лекарств необходимо для предотвращения побочных эффектов и взаимодействия лекарств для лиц, получающих лечение от </w:t>
      </w:r>
      <w:r w:rsidRPr="00FA06B7">
        <w:rPr>
          <w:rFonts w:eastAsia="Times New Roman"/>
          <w:b/>
          <w:color w:val="000000"/>
          <w:sz w:val="24"/>
          <w:szCs w:val="24"/>
        </w:rPr>
        <w:t>COVID</w:t>
      </w:r>
      <w:r w:rsidRPr="00FA06B7">
        <w:rPr>
          <w:rFonts w:eastAsia="Times New Roman"/>
          <w:b/>
          <w:color w:val="000000"/>
          <w:sz w:val="24"/>
          <w:szCs w:val="24"/>
          <w:lang w:val="ru-RU"/>
        </w:rPr>
        <w:t>-19.</w:t>
      </w:r>
    </w:p>
    <w:p w14:paraId="63CAA7B8" w14:textId="2B8F5CE1"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Примечание 2:</w:t>
      </w:r>
      <w:r w:rsidRPr="004B2045">
        <w:rPr>
          <w:rFonts w:eastAsia="Times New Roman"/>
          <w:color w:val="000000"/>
          <w:sz w:val="24"/>
          <w:szCs w:val="24"/>
          <w:lang w:val="ru-RU"/>
        </w:rPr>
        <w:t xml:space="preserve"> Пожилые пациенты подвержены высокому</w:t>
      </w:r>
      <w:r w:rsidR="00FA06B7">
        <w:rPr>
          <w:rFonts w:eastAsia="Times New Roman"/>
          <w:color w:val="000000"/>
          <w:sz w:val="24"/>
          <w:szCs w:val="24"/>
          <w:lang w:val="ru-RU"/>
        </w:rPr>
        <w:t xml:space="preserve"> </w:t>
      </w:r>
      <w:r w:rsidRPr="004B2045">
        <w:rPr>
          <w:rFonts w:eastAsia="Times New Roman"/>
          <w:color w:val="000000"/>
          <w:sz w:val="24"/>
          <w:szCs w:val="24"/>
          <w:lang w:val="ru-RU"/>
        </w:rPr>
        <w:t xml:space="preserve">риску полипрагмазии из-за </w:t>
      </w:r>
      <w:r w:rsidR="00922E60">
        <w:rPr>
          <w:rFonts w:eastAsia="Times New Roman"/>
          <w:color w:val="000000"/>
          <w:sz w:val="24"/>
          <w:szCs w:val="24"/>
          <w:lang w:val="ru-RU"/>
        </w:rPr>
        <w:t xml:space="preserve">количества </w:t>
      </w:r>
      <w:r w:rsidRPr="004B2045">
        <w:rPr>
          <w:rFonts w:eastAsia="Times New Roman"/>
          <w:color w:val="000000"/>
          <w:sz w:val="24"/>
          <w:szCs w:val="24"/>
          <w:lang w:val="ru-RU"/>
        </w:rPr>
        <w:t xml:space="preserve">назначаемых лекарств, </w:t>
      </w:r>
      <w:r w:rsidR="00FA06B7">
        <w:rPr>
          <w:rFonts w:eastAsia="Times New Roman"/>
          <w:color w:val="000000"/>
          <w:sz w:val="24"/>
          <w:szCs w:val="24"/>
          <w:lang w:val="ru-RU"/>
        </w:rPr>
        <w:t xml:space="preserve">их </w:t>
      </w:r>
      <w:r w:rsidRPr="004B2045">
        <w:rPr>
          <w:rFonts w:eastAsia="Times New Roman"/>
          <w:color w:val="000000"/>
          <w:sz w:val="24"/>
          <w:szCs w:val="24"/>
          <w:lang w:val="ru-RU"/>
        </w:rPr>
        <w:t>неадекватного сочетания и недостатка координации оказываемой помощи, что увеличивает риск негативных последствий для здоровья.</w:t>
      </w:r>
    </w:p>
    <w:p w14:paraId="0C1505EB" w14:textId="67F05676" w:rsidR="0052374F" w:rsidRPr="00FA06B7" w:rsidRDefault="0052374F" w:rsidP="00BC2691">
      <w:pPr>
        <w:spacing w:before="100" w:beforeAutospacing="1" w:after="100" w:afterAutospacing="1" w:line="240" w:lineRule="auto"/>
        <w:jc w:val="both"/>
        <w:rPr>
          <w:rFonts w:eastAsia="Times New Roman"/>
          <w:b/>
          <w:sz w:val="24"/>
          <w:szCs w:val="24"/>
          <w:lang w:val="ru-RU"/>
        </w:rPr>
      </w:pPr>
      <w:r w:rsidRPr="00FA06B7">
        <w:rPr>
          <w:rFonts w:ascii="Segoe UI Symbol" w:eastAsia="Times New Roman" w:hAnsi="Segoe UI Symbol" w:cs="Segoe UI Symbol"/>
          <w:b/>
          <w:bCs/>
          <w:color w:val="000000"/>
          <w:sz w:val="24"/>
          <w:szCs w:val="24"/>
          <w:lang w:val="ru-RU"/>
        </w:rPr>
        <w:t>✅</w:t>
      </w:r>
      <w:r w:rsidRPr="00FA06B7">
        <w:rPr>
          <w:rFonts w:eastAsia="Times New Roman"/>
          <w:b/>
          <w:bCs/>
          <w:color w:val="000000"/>
          <w:sz w:val="24"/>
          <w:szCs w:val="24"/>
          <w:lang w:val="ru-RU"/>
        </w:rPr>
        <w:t xml:space="preserve"> </w:t>
      </w:r>
      <w:r w:rsidRPr="00FA06B7">
        <w:rPr>
          <w:rFonts w:eastAsia="Times New Roman"/>
          <w:b/>
          <w:color w:val="000000"/>
          <w:sz w:val="24"/>
          <w:szCs w:val="24"/>
          <w:lang w:val="ru-RU"/>
        </w:rPr>
        <w:t>Привлекайте медицинских специалистов и ч</w:t>
      </w:r>
      <w:r w:rsidR="00FA06B7">
        <w:rPr>
          <w:rFonts w:eastAsia="Times New Roman"/>
          <w:b/>
          <w:color w:val="000000"/>
          <w:sz w:val="24"/>
          <w:szCs w:val="24"/>
          <w:lang w:val="ru-RU"/>
        </w:rPr>
        <w:t>ленов семей пациентов к принятию</w:t>
      </w:r>
      <w:r w:rsidRPr="00FA06B7">
        <w:rPr>
          <w:rFonts w:eastAsia="Times New Roman"/>
          <w:b/>
          <w:color w:val="000000"/>
          <w:sz w:val="24"/>
          <w:szCs w:val="24"/>
          <w:lang w:val="ru-RU"/>
        </w:rPr>
        <w:t xml:space="preserve"> решений и постановк</w:t>
      </w:r>
      <w:r w:rsidR="00FA06B7">
        <w:rPr>
          <w:rFonts w:eastAsia="Times New Roman"/>
          <w:b/>
          <w:color w:val="000000"/>
          <w:sz w:val="24"/>
          <w:szCs w:val="24"/>
          <w:lang w:val="ru-RU"/>
        </w:rPr>
        <w:t>е целей в рамках лечения</w:t>
      </w:r>
      <w:r w:rsidRPr="00FA06B7">
        <w:rPr>
          <w:rFonts w:eastAsia="Times New Roman"/>
          <w:b/>
          <w:color w:val="000000"/>
          <w:sz w:val="24"/>
          <w:szCs w:val="24"/>
          <w:lang w:val="ru-RU"/>
        </w:rPr>
        <w:t xml:space="preserve"> </w:t>
      </w:r>
      <w:r w:rsidRPr="00FA06B7">
        <w:rPr>
          <w:rFonts w:eastAsia="Times New Roman"/>
          <w:b/>
          <w:color w:val="000000"/>
          <w:sz w:val="24"/>
          <w:szCs w:val="24"/>
        </w:rPr>
        <w:t>COVID</w:t>
      </w:r>
      <w:r w:rsidRPr="00FA06B7">
        <w:rPr>
          <w:rFonts w:eastAsia="Times New Roman"/>
          <w:b/>
          <w:color w:val="000000"/>
          <w:sz w:val="24"/>
          <w:szCs w:val="24"/>
          <w:lang w:val="ru-RU"/>
        </w:rPr>
        <w:t>-19.</w:t>
      </w:r>
    </w:p>
    <w:p w14:paraId="5546BCB5"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p>
    <w:p w14:paraId="15C25FD2"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8DCD"/>
          <w:sz w:val="24"/>
          <w:szCs w:val="24"/>
          <w:lang w:val="ru-RU"/>
        </w:rPr>
        <w:t>15. Клинические исследования и специфическая терапия</w:t>
      </w:r>
      <w:r w:rsidRPr="004B2045">
        <w:rPr>
          <w:rFonts w:eastAsia="Times New Roman"/>
          <w:color w:val="008DCD"/>
          <w:sz w:val="24"/>
          <w:szCs w:val="24"/>
        </w:rPr>
        <w:t> COVID</w:t>
      </w:r>
      <w:r w:rsidRPr="004B2045">
        <w:rPr>
          <w:rFonts w:eastAsia="Times New Roman"/>
          <w:color w:val="008DCD"/>
          <w:sz w:val="24"/>
          <w:szCs w:val="24"/>
          <w:lang w:val="ru-RU"/>
        </w:rPr>
        <w:t>-19</w:t>
      </w:r>
    </w:p>
    <w:p w14:paraId="016B2EF4"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color w:val="000000"/>
          <w:sz w:val="24"/>
          <w:szCs w:val="24"/>
          <w:lang w:val="ru-RU"/>
        </w:rPr>
        <w:t xml:space="preserve">В настоящее время нет убедительных данных, позволяющих рекомендовать какую-либо специфическую терапию пациентам с подтвержденным </w:t>
      </w:r>
      <w:r w:rsidRPr="004B2045">
        <w:rPr>
          <w:rFonts w:eastAsia="Times New Roman"/>
          <w:color w:val="000000"/>
          <w:sz w:val="24"/>
          <w:szCs w:val="24"/>
        </w:rPr>
        <w:t>COVID</w:t>
      </w:r>
      <w:r w:rsidRPr="004B2045">
        <w:rPr>
          <w:rFonts w:eastAsia="Times New Roman"/>
          <w:color w:val="000000"/>
          <w:sz w:val="24"/>
          <w:szCs w:val="24"/>
          <w:lang w:val="ru-RU"/>
        </w:rPr>
        <w:t xml:space="preserve">-19. На данный момент проводится множество клинических испытаний различных потенциальных противовирусных препаратов; они зарегистрированы на </w:t>
      </w:r>
      <w:hyperlink r:id="rId25" w:history="1">
        <w:r w:rsidRPr="004B2045">
          <w:rPr>
            <w:rStyle w:val="ad"/>
            <w:rFonts w:eastAsia="Times New Roman"/>
            <w:sz w:val="24"/>
            <w:szCs w:val="24"/>
          </w:rPr>
          <w:t>https</w:t>
        </w:r>
        <w:r w:rsidRPr="004B2045">
          <w:rPr>
            <w:rStyle w:val="ad"/>
            <w:rFonts w:eastAsia="Times New Roman"/>
            <w:sz w:val="24"/>
            <w:szCs w:val="24"/>
            <w:lang w:val="ru-RU"/>
          </w:rPr>
          <w:t>://</w:t>
        </w:r>
        <w:r w:rsidRPr="004B2045">
          <w:rPr>
            <w:rStyle w:val="ad"/>
            <w:rFonts w:eastAsia="Times New Roman"/>
            <w:sz w:val="24"/>
            <w:szCs w:val="24"/>
          </w:rPr>
          <w:t>clinicaltrials</w:t>
        </w:r>
        <w:r w:rsidRPr="004B2045">
          <w:rPr>
            <w:rStyle w:val="ad"/>
            <w:rFonts w:eastAsia="Times New Roman"/>
            <w:sz w:val="24"/>
            <w:szCs w:val="24"/>
            <w:lang w:val="ru-RU"/>
          </w:rPr>
          <w:t>.</w:t>
        </w:r>
        <w:r w:rsidRPr="004B2045">
          <w:rPr>
            <w:rStyle w:val="ad"/>
            <w:rFonts w:eastAsia="Times New Roman"/>
            <w:sz w:val="24"/>
            <w:szCs w:val="24"/>
          </w:rPr>
          <w:t>gov</w:t>
        </w:r>
        <w:r w:rsidRPr="004B2045">
          <w:rPr>
            <w:rStyle w:val="ad"/>
            <w:rFonts w:eastAsia="Times New Roman"/>
            <w:sz w:val="24"/>
            <w:szCs w:val="24"/>
            <w:lang w:val="ru-RU"/>
          </w:rPr>
          <w:t>/</w:t>
        </w:r>
      </w:hyperlink>
      <w:r w:rsidRPr="004B2045">
        <w:rPr>
          <w:rFonts w:eastAsia="Times New Roman"/>
          <w:color w:val="000000"/>
          <w:sz w:val="24"/>
          <w:szCs w:val="24"/>
          <w:lang w:val="ru-RU"/>
        </w:rPr>
        <w:t xml:space="preserve"> или в китайском реестре клинических испытаний (</w:t>
      </w:r>
      <w:hyperlink r:id="rId26" w:history="1">
        <w:r w:rsidRPr="004B2045">
          <w:rPr>
            <w:rStyle w:val="ad"/>
            <w:rFonts w:eastAsia="Times New Roman"/>
            <w:sz w:val="24"/>
            <w:szCs w:val="24"/>
          </w:rPr>
          <w:t>http</w:t>
        </w:r>
        <w:r w:rsidRPr="004B2045">
          <w:rPr>
            <w:rStyle w:val="ad"/>
            <w:rFonts w:eastAsia="Times New Roman"/>
            <w:sz w:val="24"/>
            <w:szCs w:val="24"/>
            <w:lang w:val="ru-RU"/>
          </w:rPr>
          <w:t>://</w:t>
        </w:r>
        <w:r w:rsidRPr="004B2045">
          <w:rPr>
            <w:rStyle w:val="ad"/>
            <w:rFonts w:eastAsia="Times New Roman"/>
            <w:sz w:val="24"/>
            <w:szCs w:val="24"/>
          </w:rPr>
          <w:t>www</w:t>
        </w:r>
        <w:r w:rsidRPr="004B2045">
          <w:rPr>
            <w:rStyle w:val="ad"/>
            <w:rFonts w:eastAsia="Times New Roman"/>
            <w:sz w:val="24"/>
            <w:szCs w:val="24"/>
            <w:lang w:val="ru-RU"/>
          </w:rPr>
          <w:t>.</w:t>
        </w:r>
        <w:r w:rsidRPr="004B2045">
          <w:rPr>
            <w:rStyle w:val="ad"/>
            <w:rFonts w:eastAsia="Times New Roman"/>
            <w:sz w:val="24"/>
            <w:szCs w:val="24"/>
          </w:rPr>
          <w:t>chictr</w:t>
        </w:r>
        <w:r w:rsidRPr="004B2045">
          <w:rPr>
            <w:rStyle w:val="ad"/>
            <w:rFonts w:eastAsia="Times New Roman"/>
            <w:sz w:val="24"/>
            <w:szCs w:val="24"/>
            <w:lang w:val="ru-RU"/>
          </w:rPr>
          <w:t>.</w:t>
        </w:r>
        <w:r w:rsidRPr="004B2045">
          <w:rPr>
            <w:rStyle w:val="ad"/>
            <w:rFonts w:eastAsia="Times New Roman"/>
            <w:sz w:val="24"/>
            <w:szCs w:val="24"/>
          </w:rPr>
          <w:t>org</w:t>
        </w:r>
        <w:r w:rsidRPr="004B2045">
          <w:rPr>
            <w:rStyle w:val="ad"/>
            <w:rFonts w:eastAsia="Times New Roman"/>
            <w:sz w:val="24"/>
            <w:szCs w:val="24"/>
            <w:lang w:val="ru-RU"/>
          </w:rPr>
          <w:t>.</w:t>
        </w:r>
        <w:r w:rsidRPr="004B2045">
          <w:rPr>
            <w:rStyle w:val="ad"/>
            <w:rFonts w:eastAsia="Times New Roman"/>
            <w:sz w:val="24"/>
            <w:szCs w:val="24"/>
          </w:rPr>
          <w:t>cn</w:t>
        </w:r>
        <w:r w:rsidRPr="004B2045">
          <w:rPr>
            <w:rStyle w:val="ad"/>
            <w:rFonts w:eastAsia="Times New Roman"/>
            <w:sz w:val="24"/>
            <w:szCs w:val="24"/>
            <w:lang w:val="ru-RU"/>
          </w:rPr>
          <w:t>/</w:t>
        </w:r>
        <w:r w:rsidRPr="004B2045">
          <w:rPr>
            <w:rStyle w:val="ad"/>
            <w:rFonts w:eastAsia="Times New Roman"/>
            <w:sz w:val="24"/>
            <w:szCs w:val="24"/>
          </w:rPr>
          <w:t>abouten</w:t>
        </w:r>
        <w:r w:rsidRPr="004B2045">
          <w:rPr>
            <w:rStyle w:val="ad"/>
            <w:rFonts w:eastAsia="Times New Roman"/>
            <w:sz w:val="24"/>
            <w:szCs w:val="24"/>
            <w:lang w:val="ru-RU"/>
          </w:rPr>
          <w:t>.</w:t>
        </w:r>
        <w:r w:rsidRPr="004B2045">
          <w:rPr>
            <w:rStyle w:val="ad"/>
            <w:rFonts w:eastAsia="Times New Roman"/>
            <w:sz w:val="24"/>
            <w:szCs w:val="24"/>
          </w:rPr>
          <w:t>aspx</w:t>
        </w:r>
      </w:hyperlink>
      <w:r w:rsidRPr="004B2045">
        <w:rPr>
          <w:rFonts w:eastAsia="Times New Roman"/>
          <w:color w:val="000000"/>
          <w:sz w:val="24"/>
          <w:szCs w:val="24"/>
          <w:lang w:val="ru-RU"/>
        </w:rPr>
        <w:t>).</w:t>
      </w:r>
    </w:p>
    <w:p w14:paraId="5CD5BAF1" w14:textId="2D44F433" w:rsidR="0052374F" w:rsidRPr="004B204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bCs/>
          <w:color w:val="000000"/>
          <w:sz w:val="24"/>
          <w:szCs w:val="24"/>
          <w:lang w:val="ru-RU"/>
        </w:rPr>
        <w:lastRenderedPageBreak/>
        <w:t>✅</w:t>
      </w:r>
      <w:r w:rsidRPr="004B2045">
        <w:rPr>
          <w:rFonts w:eastAsia="Times New Roman"/>
          <w:b/>
          <w:bCs/>
          <w:color w:val="000000"/>
          <w:sz w:val="24"/>
          <w:szCs w:val="24"/>
          <w:lang w:val="ru-RU"/>
        </w:rPr>
        <w:t xml:space="preserve"> </w:t>
      </w:r>
      <w:r w:rsidRPr="004B2045">
        <w:rPr>
          <w:rFonts w:eastAsia="Times New Roman"/>
          <w:b/>
          <w:color w:val="000000"/>
          <w:sz w:val="24"/>
          <w:szCs w:val="24"/>
          <w:lang w:val="ru-RU"/>
        </w:rPr>
        <w:t>Соберите стандартизированные клинические данные по всем госпитализированным пациентам, чтобы улучшить понимание естественного течения заболевания.</w:t>
      </w:r>
    </w:p>
    <w:p w14:paraId="34674643" w14:textId="7ADF7624"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Примечание 1:</w:t>
      </w:r>
      <w:r w:rsidRPr="004B2045">
        <w:rPr>
          <w:rFonts w:eastAsia="Times New Roman"/>
          <w:color w:val="000000"/>
          <w:sz w:val="24"/>
          <w:szCs w:val="24"/>
          <w:lang w:val="ru-RU"/>
        </w:rPr>
        <w:t xml:space="preserve"> Предоставьте анонимные данные в </w:t>
      </w:r>
      <w:r w:rsidRPr="004B2045">
        <w:rPr>
          <w:rFonts w:eastAsia="Times New Roman"/>
          <w:i/>
          <w:color w:val="000000"/>
          <w:sz w:val="24"/>
          <w:szCs w:val="24"/>
          <w:lang w:val="ru-RU"/>
        </w:rPr>
        <w:t xml:space="preserve">Глобальную платформу клинических данных ВОЗ </w:t>
      </w:r>
      <w:r w:rsidRPr="004B2045">
        <w:rPr>
          <w:rFonts w:eastAsia="Times New Roman"/>
          <w:i/>
          <w:color w:val="000000"/>
          <w:sz w:val="24"/>
          <w:szCs w:val="24"/>
        </w:rPr>
        <w:t>COVID</w:t>
      </w:r>
      <w:r w:rsidRPr="004B2045">
        <w:rPr>
          <w:rFonts w:eastAsia="Times New Roman"/>
          <w:i/>
          <w:color w:val="000000"/>
          <w:sz w:val="24"/>
          <w:szCs w:val="24"/>
          <w:lang w:val="ru-RU"/>
        </w:rPr>
        <w:t>-19</w:t>
      </w:r>
      <w:r w:rsidRPr="004B2045">
        <w:rPr>
          <w:rFonts w:eastAsia="Times New Roman"/>
          <w:color w:val="000000"/>
          <w:sz w:val="24"/>
          <w:szCs w:val="24"/>
          <w:lang w:val="ru-RU"/>
        </w:rPr>
        <w:t xml:space="preserve"> и свяжитесь с </w:t>
      </w:r>
      <w:hyperlink r:id="rId27" w:history="1">
        <w:r w:rsidRPr="004B2045">
          <w:rPr>
            <w:rStyle w:val="ad"/>
            <w:rFonts w:eastAsia="Times New Roman"/>
            <w:sz w:val="24"/>
            <w:szCs w:val="24"/>
          </w:rPr>
          <w:t>EDCARN</w:t>
        </w:r>
        <w:r w:rsidRPr="004B2045">
          <w:rPr>
            <w:rStyle w:val="ad"/>
            <w:rFonts w:eastAsia="Times New Roman"/>
            <w:sz w:val="24"/>
            <w:szCs w:val="24"/>
            <w:lang w:val="ru-RU"/>
          </w:rPr>
          <w:t>@</w:t>
        </w:r>
        <w:r w:rsidRPr="004B2045">
          <w:rPr>
            <w:rStyle w:val="ad"/>
            <w:rFonts w:eastAsia="Times New Roman"/>
            <w:sz w:val="24"/>
            <w:szCs w:val="24"/>
          </w:rPr>
          <w:t>who</w:t>
        </w:r>
        <w:r w:rsidRPr="004B2045">
          <w:rPr>
            <w:rStyle w:val="ad"/>
            <w:rFonts w:eastAsia="Times New Roman"/>
            <w:sz w:val="24"/>
            <w:szCs w:val="24"/>
            <w:lang w:val="ru-RU"/>
          </w:rPr>
          <w:t>.</w:t>
        </w:r>
        <w:r w:rsidRPr="004B2045">
          <w:rPr>
            <w:rStyle w:val="ad"/>
            <w:rFonts w:eastAsia="Times New Roman"/>
            <w:sz w:val="24"/>
            <w:szCs w:val="24"/>
          </w:rPr>
          <w:t>int</w:t>
        </w:r>
      </w:hyperlink>
      <w:r w:rsidRPr="004B2045">
        <w:rPr>
          <w:rFonts w:eastAsia="Times New Roman"/>
          <w:color w:val="000000"/>
          <w:sz w:val="24"/>
          <w:szCs w:val="24"/>
          <w:lang w:val="ru-RU"/>
        </w:rPr>
        <w:t>, чтобы получить учетные данные для входа. По беременным женщинам</w:t>
      </w:r>
      <w:r w:rsidR="006C26B5">
        <w:rPr>
          <w:rFonts w:eastAsia="Times New Roman"/>
          <w:color w:val="000000"/>
          <w:sz w:val="24"/>
          <w:szCs w:val="24"/>
          <w:lang w:val="ru-RU"/>
        </w:rPr>
        <w:t xml:space="preserve"> и детям</w:t>
      </w:r>
      <w:r w:rsidRPr="004B2045">
        <w:rPr>
          <w:rFonts w:eastAsia="Times New Roman"/>
          <w:color w:val="000000"/>
          <w:sz w:val="24"/>
          <w:szCs w:val="24"/>
          <w:lang w:val="ru-RU"/>
        </w:rPr>
        <w:t xml:space="preserve"> необходимо предоставлять дезагрегированные данные.</w:t>
      </w:r>
    </w:p>
    <w:p w14:paraId="73E9D86F" w14:textId="7FA94762" w:rsidR="0052374F" w:rsidRPr="004B2045" w:rsidRDefault="0052374F" w:rsidP="00BC2691">
      <w:pPr>
        <w:spacing w:before="100" w:beforeAutospacing="1" w:after="100" w:afterAutospacing="1" w:line="240" w:lineRule="auto"/>
        <w:jc w:val="both"/>
        <w:rPr>
          <w:rFonts w:eastAsia="Times New Roman"/>
          <w:color w:val="000000"/>
          <w:sz w:val="24"/>
          <w:szCs w:val="24"/>
          <w:lang w:val="ru-RU"/>
        </w:rPr>
      </w:pPr>
      <w:r w:rsidRPr="004B2045">
        <w:rPr>
          <w:rFonts w:eastAsia="Times New Roman"/>
          <w:b/>
          <w:color w:val="000000"/>
          <w:sz w:val="24"/>
          <w:szCs w:val="24"/>
          <w:lang w:val="ru-RU"/>
        </w:rPr>
        <w:t>Примечание 2:</w:t>
      </w:r>
      <w:r w:rsidRPr="004B2045">
        <w:rPr>
          <w:rFonts w:eastAsia="Times New Roman"/>
          <w:color w:val="000000"/>
          <w:sz w:val="24"/>
          <w:szCs w:val="24"/>
          <w:lang w:val="ru-RU"/>
        </w:rPr>
        <w:t xml:space="preserve"> Существует необходимость в сборе стандартизированных данных для клинической характеристики инфекции, вызванной </w:t>
      </w:r>
      <w:r w:rsidRPr="004B2045">
        <w:rPr>
          <w:rFonts w:eastAsia="Times New Roman"/>
          <w:color w:val="000000"/>
          <w:sz w:val="24"/>
          <w:szCs w:val="24"/>
        </w:rPr>
        <w:t>COVID</w:t>
      </w:r>
      <w:r w:rsidRPr="004B2045">
        <w:rPr>
          <w:rFonts w:eastAsia="Times New Roman"/>
          <w:color w:val="000000"/>
          <w:sz w:val="24"/>
          <w:szCs w:val="24"/>
          <w:lang w:val="ru-RU"/>
        </w:rPr>
        <w:t xml:space="preserve">-19 и лучшего понимания естественного течения заболевания с серийным отбором биологическим проб. Протоколы исследования клинической характеристики доступны здесь: </w:t>
      </w:r>
      <w:hyperlink r:id="rId28" w:history="1">
        <w:r w:rsidR="006C26B5" w:rsidRPr="008F1E5C">
          <w:rPr>
            <w:rStyle w:val="ad"/>
            <w:rFonts w:eastAsia="Times New Roman"/>
            <w:sz w:val="24"/>
            <w:szCs w:val="24"/>
          </w:rPr>
          <w:t>https</w:t>
        </w:r>
        <w:r w:rsidR="006C26B5" w:rsidRPr="008F1E5C">
          <w:rPr>
            <w:rStyle w:val="ad"/>
            <w:rFonts w:eastAsia="Times New Roman"/>
            <w:sz w:val="24"/>
            <w:szCs w:val="24"/>
            <w:lang w:val="ru-RU"/>
          </w:rPr>
          <w:t>://</w:t>
        </w:r>
        <w:r w:rsidR="006C26B5" w:rsidRPr="008F1E5C">
          <w:rPr>
            <w:rStyle w:val="ad"/>
            <w:rFonts w:eastAsia="Times New Roman"/>
            <w:sz w:val="24"/>
            <w:szCs w:val="24"/>
          </w:rPr>
          <w:t>isaric</w:t>
        </w:r>
        <w:r w:rsidR="006C26B5" w:rsidRPr="008F1E5C">
          <w:rPr>
            <w:rStyle w:val="ad"/>
            <w:rFonts w:eastAsia="Times New Roman"/>
            <w:sz w:val="24"/>
            <w:szCs w:val="24"/>
            <w:lang w:val="ru-RU"/>
          </w:rPr>
          <w:t>.</w:t>
        </w:r>
        <w:r w:rsidR="006C26B5" w:rsidRPr="008F1E5C">
          <w:rPr>
            <w:rStyle w:val="ad"/>
            <w:rFonts w:eastAsia="Times New Roman"/>
            <w:sz w:val="24"/>
            <w:szCs w:val="24"/>
          </w:rPr>
          <w:t>tghn</w:t>
        </w:r>
        <w:r w:rsidR="006C26B5" w:rsidRPr="008F1E5C">
          <w:rPr>
            <w:rStyle w:val="ad"/>
            <w:rFonts w:eastAsia="Times New Roman"/>
            <w:sz w:val="24"/>
            <w:szCs w:val="24"/>
            <w:lang w:val="ru-RU"/>
          </w:rPr>
          <w:t>.</w:t>
        </w:r>
        <w:r w:rsidR="006C26B5" w:rsidRPr="008F1E5C">
          <w:rPr>
            <w:rStyle w:val="ad"/>
            <w:rFonts w:eastAsia="Times New Roman"/>
            <w:sz w:val="24"/>
            <w:szCs w:val="24"/>
          </w:rPr>
          <w:t>org</w:t>
        </w:r>
        <w:r w:rsidR="006C26B5" w:rsidRPr="008F1E5C">
          <w:rPr>
            <w:rStyle w:val="ad"/>
            <w:rFonts w:eastAsia="Times New Roman"/>
            <w:sz w:val="24"/>
            <w:szCs w:val="24"/>
            <w:lang w:val="ru-RU"/>
          </w:rPr>
          <w:t>/</w:t>
        </w:r>
        <w:r w:rsidR="006C26B5" w:rsidRPr="008F1E5C">
          <w:rPr>
            <w:rStyle w:val="ad"/>
            <w:rFonts w:eastAsia="Times New Roman"/>
            <w:sz w:val="24"/>
            <w:szCs w:val="24"/>
          </w:rPr>
          <w:t>protocols</w:t>
        </w:r>
        <w:r w:rsidR="006C26B5" w:rsidRPr="008F1E5C">
          <w:rPr>
            <w:rStyle w:val="ad"/>
            <w:rFonts w:eastAsia="Times New Roman"/>
            <w:sz w:val="24"/>
            <w:szCs w:val="24"/>
            <w:lang w:val="ru-RU"/>
          </w:rPr>
          <w:t>/</w:t>
        </w:r>
        <w:r w:rsidR="006C26B5" w:rsidRPr="008F1E5C">
          <w:rPr>
            <w:rStyle w:val="ad"/>
            <w:rFonts w:eastAsia="Times New Roman"/>
            <w:sz w:val="24"/>
            <w:szCs w:val="24"/>
          </w:rPr>
          <w:t>severe</w:t>
        </w:r>
        <w:r w:rsidR="006C26B5" w:rsidRPr="008F1E5C">
          <w:rPr>
            <w:rStyle w:val="ad"/>
            <w:rFonts w:eastAsia="Times New Roman"/>
            <w:sz w:val="24"/>
            <w:szCs w:val="24"/>
            <w:lang w:val="ru-RU"/>
          </w:rPr>
          <w:t>-</w:t>
        </w:r>
        <w:r w:rsidR="006C26B5" w:rsidRPr="008F1E5C">
          <w:rPr>
            <w:rStyle w:val="ad"/>
            <w:rFonts w:eastAsia="Times New Roman"/>
            <w:sz w:val="24"/>
            <w:szCs w:val="24"/>
          </w:rPr>
          <w:t>acute</w:t>
        </w:r>
        <w:r w:rsidR="006C26B5" w:rsidRPr="008F1E5C">
          <w:rPr>
            <w:rStyle w:val="ad"/>
            <w:rFonts w:eastAsia="Times New Roman"/>
            <w:sz w:val="24"/>
            <w:szCs w:val="24"/>
            <w:lang w:val="ru-RU"/>
          </w:rPr>
          <w:t>-</w:t>
        </w:r>
        <w:r w:rsidR="006C26B5" w:rsidRPr="008F1E5C">
          <w:rPr>
            <w:rStyle w:val="ad"/>
            <w:rFonts w:eastAsia="Times New Roman"/>
            <w:sz w:val="24"/>
            <w:szCs w:val="24"/>
          </w:rPr>
          <w:t>respiratory</w:t>
        </w:r>
        <w:r w:rsidR="006C26B5" w:rsidRPr="008F1E5C">
          <w:rPr>
            <w:rStyle w:val="ad"/>
            <w:rFonts w:eastAsia="Times New Roman"/>
            <w:sz w:val="24"/>
            <w:szCs w:val="24"/>
            <w:lang w:val="ru-RU"/>
          </w:rPr>
          <w:t>-</w:t>
        </w:r>
        <w:r w:rsidR="006C26B5" w:rsidRPr="008F1E5C">
          <w:rPr>
            <w:rStyle w:val="ad"/>
            <w:rFonts w:eastAsia="Times New Roman"/>
            <w:sz w:val="24"/>
            <w:szCs w:val="24"/>
          </w:rPr>
          <w:t>infection</w:t>
        </w:r>
        <w:r w:rsidR="006C26B5" w:rsidRPr="008F1E5C">
          <w:rPr>
            <w:rStyle w:val="ad"/>
            <w:rFonts w:eastAsia="Times New Roman"/>
            <w:sz w:val="24"/>
            <w:szCs w:val="24"/>
            <w:lang w:val="ru-RU"/>
          </w:rPr>
          <w:t>-</w:t>
        </w:r>
        <w:r w:rsidR="006C26B5" w:rsidRPr="008F1E5C">
          <w:rPr>
            <w:rStyle w:val="ad"/>
            <w:rFonts w:eastAsia="Times New Roman"/>
            <w:sz w:val="24"/>
            <w:szCs w:val="24"/>
          </w:rPr>
          <w:t>data</w:t>
        </w:r>
        <w:r w:rsidR="006C26B5" w:rsidRPr="008F1E5C">
          <w:rPr>
            <w:rStyle w:val="ad"/>
            <w:rFonts w:eastAsia="Times New Roman"/>
            <w:sz w:val="24"/>
            <w:szCs w:val="24"/>
            <w:lang w:val="ru-RU"/>
          </w:rPr>
          <w:t>-</w:t>
        </w:r>
        <w:r w:rsidR="006C26B5" w:rsidRPr="008F1E5C">
          <w:rPr>
            <w:rStyle w:val="ad"/>
            <w:rFonts w:eastAsia="Times New Roman"/>
            <w:sz w:val="24"/>
            <w:szCs w:val="24"/>
          </w:rPr>
          <w:t>tools</w:t>
        </w:r>
        <w:r w:rsidR="006C26B5" w:rsidRPr="008F1E5C">
          <w:rPr>
            <w:rStyle w:val="ad"/>
            <w:rFonts w:eastAsia="Times New Roman"/>
            <w:sz w:val="24"/>
            <w:szCs w:val="24"/>
            <w:lang w:val="ru-RU"/>
          </w:rPr>
          <w:t>/</w:t>
        </w:r>
      </w:hyperlink>
      <w:r w:rsidRPr="004B2045">
        <w:rPr>
          <w:rFonts w:eastAsia="Times New Roman"/>
          <w:color w:val="000000"/>
          <w:sz w:val="24"/>
          <w:szCs w:val="24"/>
          <w:lang w:val="ru-RU"/>
        </w:rPr>
        <w:t>.</w:t>
      </w:r>
    </w:p>
    <w:p w14:paraId="7EBD4D90" w14:textId="26AAB8FF" w:rsidR="0052374F" w:rsidRPr="006C26B5" w:rsidRDefault="0052374F" w:rsidP="00BC2691">
      <w:pPr>
        <w:spacing w:before="100" w:beforeAutospacing="1" w:after="100" w:afterAutospacing="1" w:line="240" w:lineRule="auto"/>
        <w:jc w:val="both"/>
        <w:rPr>
          <w:rFonts w:eastAsia="Times New Roman"/>
          <w:b/>
          <w:sz w:val="24"/>
          <w:szCs w:val="24"/>
          <w:lang w:val="ru-RU"/>
        </w:rPr>
      </w:pPr>
      <w:r w:rsidRPr="004B2045">
        <w:rPr>
          <w:rFonts w:ascii="Segoe UI Symbol" w:eastAsia="Times New Roman" w:hAnsi="Segoe UI Symbol" w:cs="Segoe UI Symbol"/>
          <w:b/>
          <w:bCs/>
          <w:color w:val="000000"/>
          <w:sz w:val="24"/>
          <w:szCs w:val="24"/>
          <w:lang w:val="ru-RU"/>
        </w:rPr>
        <w:t>✅</w:t>
      </w:r>
      <w:r w:rsidRPr="004B2045">
        <w:rPr>
          <w:rFonts w:eastAsia="Times New Roman"/>
          <w:b/>
          <w:bCs/>
          <w:color w:val="000000"/>
          <w:sz w:val="24"/>
          <w:szCs w:val="24"/>
          <w:lang w:val="ru-RU"/>
        </w:rPr>
        <w:t xml:space="preserve"> </w:t>
      </w:r>
      <w:r w:rsidRPr="004B2045">
        <w:rPr>
          <w:rFonts w:eastAsia="Times New Roman"/>
          <w:b/>
          <w:color w:val="000000"/>
          <w:sz w:val="24"/>
          <w:szCs w:val="24"/>
          <w:lang w:val="ru-RU"/>
        </w:rPr>
        <w:t>Использование исследуемой анти-</w:t>
      </w:r>
      <w:r w:rsidRPr="004B2045">
        <w:rPr>
          <w:rFonts w:eastAsia="Times New Roman"/>
          <w:b/>
          <w:color w:val="000000"/>
          <w:sz w:val="24"/>
          <w:szCs w:val="24"/>
        </w:rPr>
        <w:t>COVID</w:t>
      </w:r>
      <w:r w:rsidRPr="004B2045">
        <w:rPr>
          <w:rFonts w:eastAsia="Times New Roman"/>
          <w:b/>
          <w:color w:val="000000"/>
          <w:sz w:val="24"/>
          <w:szCs w:val="24"/>
          <w:lang w:val="ru-RU"/>
        </w:rPr>
        <w:t xml:space="preserve">-19 терапии должно проводиться в рамках этически утвержденных </w:t>
      </w:r>
      <w:r w:rsidR="006C26B5">
        <w:rPr>
          <w:rFonts w:eastAsia="Times New Roman"/>
          <w:b/>
          <w:color w:val="000000"/>
          <w:sz w:val="24"/>
          <w:szCs w:val="24"/>
          <w:lang w:val="ru-RU"/>
        </w:rPr>
        <w:t>РКИ</w:t>
      </w:r>
      <w:r w:rsidRPr="004B2045">
        <w:rPr>
          <w:rFonts w:eastAsia="Times New Roman"/>
          <w:b/>
          <w:color w:val="000000"/>
          <w:sz w:val="24"/>
          <w:szCs w:val="24"/>
          <w:lang w:val="ru-RU"/>
        </w:rPr>
        <w:t>.</w:t>
      </w:r>
    </w:p>
    <w:p w14:paraId="4DEC8C40" w14:textId="38381C98"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Примечание 1:</w:t>
      </w:r>
      <w:r w:rsidRPr="004B2045">
        <w:rPr>
          <w:rFonts w:eastAsia="Times New Roman"/>
          <w:color w:val="000000"/>
          <w:sz w:val="24"/>
          <w:szCs w:val="24"/>
          <w:lang w:val="ru-RU"/>
        </w:rPr>
        <w:t xml:space="preserve"> Посетите веб-сайт ВОЗ, посвященный исследованиям и разработкам, чтобы получить самую последнюю информацию о приоритетах в терапии (</w:t>
      </w:r>
      <w:hyperlink r:id="rId29" w:history="1">
        <w:r w:rsidR="006C26B5" w:rsidRPr="008F1E5C">
          <w:rPr>
            <w:rStyle w:val="ad"/>
            <w:rFonts w:eastAsia="Times New Roman"/>
            <w:sz w:val="24"/>
            <w:szCs w:val="24"/>
          </w:rPr>
          <w:t>https</w:t>
        </w:r>
        <w:r w:rsidR="006C26B5" w:rsidRPr="008F1E5C">
          <w:rPr>
            <w:rStyle w:val="ad"/>
            <w:rFonts w:eastAsia="Times New Roman"/>
            <w:sz w:val="24"/>
            <w:szCs w:val="24"/>
            <w:lang w:val="ru-RU"/>
          </w:rPr>
          <w:t>://</w:t>
        </w:r>
        <w:r w:rsidR="006C26B5" w:rsidRPr="008F1E5C">
          <w:rPr>
            <w:rStyle w:val="ad"/>
            <w:rFonts w:eastAsia="Times New Roman"/>
            <w:sz w:val="24"/>
            <w:szCs w:val="24"/>
          </w:rPr>
          <w:t>www</w:t>
        </w:r>
        <w:r w:rsidR="006C26B5" w:rsidRPr="008F1E5C">
          <w:rPr>
            <w:rStyle w:val="ad"/>
            <w:rFonts w:eastAsia="Times New Roman"/>
            <w:sz w:val="24"/>
            <w:szCs w:val="24"/>
            <w:lang w:val="ru-RU"/>
          </w:rPr>
          <w:t>.</w:t>
        </w:r>
        <w:r w:rsidR="006C26B5" w:rsidRPr="008F1E5C">
          <w:rPr>
            <w:rStyle w:val="ad"/>
            <w:rFonts w:eastAsia="Times New Roman"/>
            <w:sz w:val="24"/>
            <w:szCs w:val="24"/>
          </w:rPr>
          <w:t>who</w:t>
        </w:r>
        <w:r w:rsidR="006C26B5" w:rsidRPr="008F1E5C">
          <w:rPr>
            <w:rStyle w:val="ad"/>
            <w:rFonts w:eastAsia="Times New Roman"/>
            <w:sz w:val="24"/>
            <w:szCs w:val="24"/>
            <w:lang w:val="ru-RU"/>
          </w:rPr>
          <w:t>.</w:t>
        </w:r>
        <w:r w:rsidR="006C26B5" w:rsidRPr="008F1E5C">
          <w:rPr>
            <w:rStyle w:val="ad"/>
            <w:rFonts w:eastAsia="Times New Roman"/>
            <w:sz w:val="24"/>
            <w:szCs w:val="24"/>
          </w:rPr>
          <w:t>int</w:t>
        </w:r>
        <w:r w:rsidR="006C26B5" w:rsidRPr="008F1E5C">
          <w:rPr>
            <w:rStyle w:val="ad"/>
            <w:rFonts w:eastAsia="Times New Roman"/>
            <w:sz w:val="24"/>
            <w:szCs w:val="24"/>
            <w:lang w:val="ru-RU"/>
          </w:rPr>
          <w:t>/</w:t>
        </w:r>
        <w:r w:rsidR="006C26B5" w:rsidRPr="008F1E5C">
          <w:rPr>
            <w:rStyle w:val="ad"/>
            <w:rFonts w:eastAsia="Times New Roman"/>
            <w:sz w:val="24"/>
            <w:szCs w:val="24"/>
          </w:rPr>
          <w:t>blueprint</w:t>
        </w:r>
        <w:r w:rsidR="006C26B5" w:rsidRPr="008F1E5C">
          <w:rPr>
            <w:rStyle w:val="ad"/>
            <w:rFonts w:eastAsia="Times New Roman"/>
            <w:sz w:val="24"/>
            <w:szCs w:val="24"/>
            <w:lang w:val="ru-RU"/>
          </w:rPr>
          <w:t>/</w:t>
        </w:r>
        <w:r w:rsidR="006C26B5" w:rsidRPr="008F1E5C">
          <w:rPr>
            <w:rStyle w:val="ad"/>
            <w:rFonts w:eastAsia="Times New Roman"/>
            <w:sz w:val="24"/>
            <w:szCs w:val="24"/>
          </w:rPr>
          <w:t>priority</w:t>
        </w:r>
        <w:r w:rsidR="006C26B5" w:rsidRPr="008F1E5C">
          <w:rPr>
            <w:rStyle w:val="ad"/>
            <w:rFonts w:eastAsia="Times New Roman"/>
            <w:sz w:val="24"/>
            <w:szCs w:val="24"/>
            <w:lang w:val="ru-RU"/>
          </w:rPr>
          <w:t>-</w:t>
        </w:r>
        <w:r w:rsidR="006C26B5" w:rsidRPr="008F1E5C">
          <w:rPr>
            <w:rStyle w:val="ad"/>
            <w:rFonts w:eastAsia="Times New Roman"/>
            <w:sz w:val="24"/>
            <w:szCs w:val="24"/>
          </w:rPr>
          <w:t>diseases</w:t>
        </w:r>
        <w:r w:rsidR="006C26B5" w:rsidRPr="008F1E5C">
          <w:rPr>
            <w:rStyle w:val="ad"/>
            <w:rFonts w:eastAsia="Times New Roman"/>
            <w:sz w:val="24"/>
            <w:szCs w:val="24"/>
            <w:lang w:val="ru-RU"/>
          </w:rPr>
          <w:t>/</w:t>
        </w:r>
        <w:r w:rsidR="006C26B5" w:rsidRPr="008F1E5C">
          <w:rPr>
            <w:rStyle w:val="ad"/>
            <w:rFonts w:eastAsia="Times New Roman"/>
            <w:sz w:val="24"/>
            <w:szCs w:val="24"/>
          </w:rPr>
          <w:t>key</w:t>
        </w:r>
        <w:r w:rsidR="006C26B5" w:rsidRPr="008F1E5C">
          <w:rPr>
            <w:rStyle w:val="ad"/>
            <w:rFonts w:eastAsia="Times New Roman"/>
            <w:sz w:val="24"/>
            <w:szCs w:val="24"/>
            <w:lang w:val="ru-RU"/>
          </w:rPr>
          <w:t>-</w:t>
        </w:r>
        <w:r w:rsidR="006C26B5" w:rsidRPr="008F1E5C">
          <w:rPr>
            <w:rStyle w:val="ad"/>
            <w:rFonts w:eastAsia="Times New Roman"/>
            <w:sz w:val="24"/>
            <w:szCs w:val="24"/>
          </w:rPr>
          <w:t>action</w:t>
        </w:r>
        <w:r w:rsidR="006C26B5" w:rsidRPr="008F1E5C">
          <w:rPr>
            <w:rStyle w:val="ad"/>
            <w:rFonts w:eastAsia="Times New Roman"/>
            <w:sz w:val="24"/>
            <w:szCs w:val="24"/>
            <w:lang w:val="ru-RU"/>
          </w:rPr>
          <w:t>/</w:t>
        </w:r>
        <w:r w:rsidR="006C26B5" w:rsidRPr="008F1E5C">
          <w:rPr>
            <w:rStyle w:val="ad"/>
            <w:rFonts w:eastAsia="Times New Roman"/>
            <w:sz w:val="24"/>
            <w:szCs w:val="24"/>
          </w:rPr>
          <w:t>novel</w:t>
        </w:r>
        <w:r w:rsidR="006C26B5" w:rsidRPr="008F1E5C">
          <w:rPr>
            <w:rStyle w:val="ad"/>
            <w:rFonts w:eastAsia="Times New Roman"/>
            <w:sz w:val="24"/>
            <w:szCs w:val="24"/>
            <w:lang w:val="ru-RU"/>
          </w:rPr>
          <w:t>-</w:t>
        </w:r>
        <w:r w:rsidR="006C26B5" w:rsidRPr="008F1E5C">
          <w:rPr>
            <w:rStyle w:val="ad"/>
            <w:rFonts w:eastAsia="Times New Roman"/>
            <w:sz w:val="24"/>
            <w:szCs w:val="24"/>
          </w:rPr>
          <w:t>coronavirus</w:t>
        </w:r>
        <w:r w:rsidR="006C26B5" w:rsidRPr="008F1E5C">
          <w:rPr>
            <w:rStyle w:val="ad"/>
            <w:rFonts w:eastAsia="Times New Roman"/>
            <w:sz w:val="24"/>
            <w:szCs w:val="24"/>
            <w:lang w:val="ru-RU"/>
          </w:rPr>
          <w:t>/</w:t>
        </w:r>
        <w:r w:rsidR="006C26B5" w:rsidRPr="008F1E5C">
          <w:rPr>
            <w:rStyle w:val="ad"/>
            <w:rFonts w:eastAsia="Times New Roman"/>
            <w:sz w:val="24"/>
            <w:szCs w:val="24"/>
          </w:rPr>
          <w:t>en</w:t>
        </w:r>
        <w:r w:rsidR="006C26B5" w:rsidRPr="008F1E5C">
          <w:rPr>
            <w:rStyle w:val="ad"/>
            <w:rFonts w:eastAsia="Times New Roman"/>
            <w:sz w:val="24"/>
            <w:szCs w:val="24"/>
            <w:lang w:val="ru-RU"/>
          </w:rPr>
          <w:t>/</w:t>
        </w:r>
      </w:hyperlink>
      <w:r w:rsidRPr="004B2045">
        <w:rPr>
          <w:rFonts w:eastAsia="Times New Roman"/>
          <w:color w:val="000000"/>
          <w:sz w:val="24"/>
          <w:szCs w:val="24"/>
          <w:lang w:val="ru-RU"/>
        </w:rPr>
        <w:t>).</w:t>
      </w:r>
    </w:p>
    <w:p w14:paraId="06CD60CD" w14:textId="108FEEEE"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Примечание 2:</w:t>
      </w:r>
      <w:r w:rsidRPr="004B2045">
        <w:rPr>
          <w:rFonts w:eastAsia="Times New Roman"/>
          <w:color w:val="000000"/>
          <w:sz w:val="24"/>
          <w:szCs w:val="24"/>
          <w:lang w:val="ru-RU"/>
        </w:rPr>
        <w:t xml:space="preserve"> Обратитесь к протоколу ВОЗ </w:t>
      </w:r>
      <w:r w:rsidRPr="004B2045">
        <w:rPr>
          <w:rFonts w:eastAsia="Times New Roman"/>
          <w:i/>
          <w:color w:val="000000"/>
          <w:sz w:val="24"/>
          <w:szCs w:val="24"/>
          <w:lang w:val="ru-RU"/>
        </w:rPr>
        <w:t>«Основные клинические рандомизированные контролируемые исследования»</w:t>
      </w:r>
      <w:r w:rsidRPr="004B2045">
        <w:rPr>
          <w:rFonts w:eastAsia="Times New Roman"/>
          <w:color w:val="000000"/>
          <w:sz w:val="24"/>
          <w:szCs w:val="24"/>
          <w:lang w:val="ru-RU"/>
        </w:rPr>
        <w:t xml:space="preserve"> для оценки эффективности и безопасности исследуемых терапевтически</w:t>
      </w:r>
      <w:r w:rsidR="00A54CE4">
        <w:rPr>
          <w:rFonts w:eastAsia="Times New Roman"/>
          <w:color w:val="000000"/>
          <w:sz w:val="24"/>
          <w:szCs w:val="24"/>
          <w:lang w:val="ru-RU"/>
        </w:rPr>
        <w:t>х</w:t>
      </w:r>
      <w:r w:rsidRPr="004B2045">
        <w:rPr>
          <w:rFonts w:eastAsia="Times New Roman"/>
          <w:color w:val="000000"/>
          <w:sz w:val="24"/>
          <w:szCs w:val="24"/>
          <w:lang w:val="ru-RU"/>
        </w:rPr>
        <w:t xml:space="preserve"> агентов в сочетании со стандартным лечением госпитализированных пациентов с </w:t>
      </w:r>
      <w:r w:rsidRPr="004B2045">
        <w:rPr>
          <w:rFonts w:eastAsia="Times New Roman"/>
          <w:color w:val="000000"/>
          <w:sz w:val="24"/>
          <w:szCs w:val="24"/>
        </w:rPr>
        <w:t>COVID</w:t>
      </w:r>
      <w:r w:rsidRPr="004B2045">
        <w:rPr>
          <w:rFonts w:eastAsia="Times New Roman"/>
          <w:color w:val="000000"/>
          <w:sz w:val="24"/>
          <w:szCs w:val="24"/>
          <w:lang w:val="ru-RU"/>
        </w:rPr>
        <w:t>-19 (</w:t>
      </w:r>
      <w:hyperlink r:id="rId30" w:history="1">
        <w:r w:rsidRPr="004B2045">
          <w:rPr>
            <w:rStyle w:val="ad"/>
            <w:rFonts w:eastAsia="Times New Roman"/>
            <w:sz w:val="24"/>
            <w:szCs w:val="24"/>
            <w:lang w:val="ru-RU"/>
          </w:rPr>
          <w:t>https://www.who.int/blueprint/priority-diseases/key-action/multicenter-adaptive-RCT-of-investigationaltherapeutics-for-COVID-19.pdf?ua=1</w:t>
        </w:r>
      </w:hyperlink>
      <w:r w:rsidRPr="004B2045">
        <w:rPr>
          <w:rFonts w:eastAsia="Times New Roman"/>
          <w:color w:val="000000"/>
          <w:sz w:val="24"/>
          <w:szCs w:val="24"/>
          <w:lang w:val="ru-RU"/>
        </w:rPr>
        <w:t>).</w:t>
      </w:r>
    </w:p>
    <w:p w14:paraId="006FD82E" w14:textId="77777777" w:rsidR="0052374F" w:rsidRPr="004B2045" w:rsidRDefault="0052374F" w:rsidP="00BC2691">
      <w:pPr>
        <w:spacing w:before="100" w:beforeAutospacing="1" w:after="100" w:afterAutospacing="1" w:line="240" w:lineRule="auto"/>
        <w:jc w:val="both"/>
        <w:rPr>
          <w:rFonts w:eastAsia="Times New Roman"/>
          <w:sz w:val="24"/>
          <w:szCs w:val="24"/>
          <w:lang w:val="ru-RU"/>
        </w:rPr>
      </w:pPr>
      <w:r w:rsidRPr="004B2045">
        <w:rPr>
          <w:rFonts w:eastAsia="Times New Roman"/>
          <w:b/>
          <w:color w:val="000000"/>
          <w:sz w:val="24"/>
          <w:szCs w:val="24"/>
          <w:lang w:val="ru-RU"/>
        </w:rPr>
        <w:t>Примечание 3:</w:t>
      </w:r>
      <w:r w:rsidRPr="004B2045">
        <w:rPr>
          <w:rFonts w:eastAsia="Times New Roman"/>
          <w:color w:val="000000"/>
          <w:sz w:val="24"/>
          <w:szCs w:val="24"/>
          <w:lang w:val="ru-RU"/>
        </w:rPr>
        <w:t xml:space="preserve"> Если проведение РКИ невозможно, следует использовать исследуемую терапию в соответствии с требованиями Мониторинга экстренного использования незарегистрированных и исследуемых средств и вмешательств (</w:t>
      </w:r>
      <w:r w:rsidRPr="004B2045">
        <w:rPr>
          <w:rFonts w:eastAsia="Times New Roman"/>
          <w:color w:val="000000"/>
          <w:sz w:val="24"/>
          <w:szCs w:val="24"/>
        </w:rPr>
        <w:t>MEURI</w:t>
      </w:r>
      <w:r w:rsidRPr="004B2045">
        <w:rPr>
          <w:rFonts w:eastAsia="Times New Roman"/>
          <w:color w:val="000000"/>
          <w:sz w:val="24"/>
          <w:szCs w:val="24"/>
          <w:lang w:val="ru-RU"/>
        </w:rPr>
        <w:t>), пока не может быть начато РКИ (</w:t>
      </w:r>
      <w:hyperlink r:id="rId31" w:history="1">
        <w:r w:rsidRPr="004B2045">
          <w:rPr>
            <w:rStyle w:val="ad"/>
            <w:rFonts w:eastAsia="Times New Roman"/>
            <w:sz w:val="24"/>
            <w:szCs w:val="24"/>
            <w:lang w:val="ru-RU"/>
          </w:rPr>
          <w:t>https://www.who.int/ethics/publications/infectious-disease-outbreaks/en/</w:t>
        </w:r>
      </w:hyperlink>
      <w:r w:rsidRPr="004B2045">
        <w:rPr>
          <w:rFonts w:eastAsia="Times New Roman"/>
          <w:color w:val="000000"/>
          <w:sz w:val="24"/>
          <w:szCs w:val="24"/>
          <w:lang w:val="ru-RU"/>
        </w:rPr>
        <w:t xml:space="preserve"> ).</w:t>
      </w:r>
    </w:p>
    <w:p w14:paraId="6D91C185" w14:textId="5BADC650" w:rsidR="0052374F" w:rsidRPr="004B2045" w:rsidRDefault="0052374F" w:rsidP="00BC2691">
      <w:pPr>
        <w:spacing w:before="100" w:beforeAutospacing="1" w:after="100" w:afterAutospacing="1"/>
        <w:jc w:val="both"/>
        <w:rPr>
          <w:sz w:val="24"/>
          <w:szCs w:val="24"/>
          <w:lang w:val="ru-RU"/>
        </w:rPr>
      </w:pPr>
    </w:p>
    <w:p w14:paraId="58E48519" w14:textId="77777777" w:rsidR="008105A2" w:rsidRPr="008105A2" w:rsidRDefault="008105A2" w:rsidP="008105A2">
      <w:pPr>
        <w:spacing w:before="100" w:beforeAutospacing="1" w:after="100" w:afterAutospacing="1"/>
        <w:jc w:val="both"/>
        <w:rPr>
          <w:rFonts w:eastAsia="Times New Roman"/>
          <w:color w:val="008DCD"/>
          <w:sz w:val="24"/>
          <w:szCs w:val="24"/>
          <w:lang w:val="en-US"/>
        </w:rPr>
      </w:pPr>
      <w:r>
        <w:rPr>
          <w:rFonts w:eastAsia="Times New Roman"/>
          <w:color w:val="008DCD"/>
          <w:sz w:val="24"/>
          <w:szCs w:val="24"/>
          <w:lang w:val="ru-RU"/>
        </w:rPr>
        <w:t>Благодарности</w:t>
      </w:r>
    </w:p>
    <w:p w14:paraId="33C4C046" w14:textId="5A0F665F" w:rsidR="00641855" w:rsidRDefault="008105A2" w:rsidP="008105A2">
      <w:pPr>
        <w:spacing w:before="100" w:beforeAutospacing="1" w:after="100" w:afterAutospacing="1"/>
        <w:jc w:val="both"/>
        <w:rPr>
          <w:rFonts w:eastAsia="Times New Roman"/>
          <w:sz w:val="24"/>
          <w:szCs w:val="24"/>
          <w:lang w:val="ru-RU"/>
        </w:rPr>
      </w:pPr>
      <w:r w:rsidRPr="008105A2">
        <w:rPr>
          <w:rFonts w:eastAsia="Times New Roman"/>
          <w:sz w:val="24"/>
          <w:szCs w:val="24"/>
          <w:lang w:val="ru-RU"/>
        </w:rPr>
        <w:t xml:space="preserve">Первоначальная версия этого документа была разработана </w:t>
      </w:r>
      <w:r w:rsidR="00A54CE4">
        <w:rPr>
          <w:rFonts w:eastAsia="Times New Roman"/>
          <w:sz w:val="24"/>
          <w:szCs w:val="24"/>
          <w:lang w:val="ru-RU"/>
        </w:rPr>
        <w:t>совместно</w:t>
      </w:r>
      <w:r w:rsidRPr="008105A2">
        <w:rPr>
          <w:rFonts w:eastAsia="Times New Roman"/>
          <w:sz w:val="24"/>
          <w:szCs w:val="24"/>
          <w:lang w:val="ru-RU"/>
        </w:rPr>
        <w:t xml:space="preserve"> с Международным форумом специалистов по медицинским исследованиям в области неотложной медицинской помощи (</w:t>
      </w:r>
      <w:r w:rsidRPr="008105A2">
        <w:rPr>
          <w:rFonts w:eastAsia="Times New Roman"/>
          <w:sz w:val="24"/>
          <w:szCs w:val="24"/>
          <w:lang w:val="en-US"/>
        </w:rPr>
        <w:t>InFACT</w:t>
      </w:r>
      <w:r w:rsidRPr="008105A2">
        <w:rPr>
          <w:rFonts w:eastAsia="Times New Roman"/>
          <w:sz w:val="24"/>
          <w:szCs w:val="24"/>
          <w:lang w:val="ru-RU"/>
        </w:rPr>
        <w:t xml:space="preserve">), </w:t>
      </w:r>
      <w:r w:rsidRPr="008105A2">
        <w:rPr>
          <w:rFonts w:eastAsia="Times New Roman"/>
          <w:sz w:val="24"/>
          <w:szCs w:val="24"/>
          <w:lang w:val="en-US"/>
        </w:rPr>
        <w:t>ISARIC</w:t>
      </w:r>
      <w:r w:rsidRPr="008105A2">
        <w:rPr>
          <w:rFonts w:eastAsia="Times New Roman"/>
          <w:sz w:val="24"/>
          <w:szCs w:val="24"/>
          <w:lang w:val="ru-RU"/>
        </w:rPr>
        <w:t xml:space="preserve"> и </w:t>
      </w:r>
      <w:r>
        <w:rPr>
          <w:rFonts w:eastAsia="Times New Roman"/>
          <w:sz w:val="24"/>
          <w:szCs w:val="24"/>
          <w:lang w:val="en-US"/>
        </w:rPr>
        <w:t>Surviving</w:t>
      </w:r>
      <w:r w:rsidRPr="008105A2">
        <w:rPr>
          <w:rFonts w:eastAsia="Times New Roman"/>
          <w:sz w:val="24"/>
          <w:szCs w:val="24"/>
          <w:lang w:val="ru-RU"/>
        </w:rPr>
        <w:t xml:space="preserve"> </w:t>
      </w:r>
      <w:r>
        <w:rPr>
          <w:rFonts w:eastAsia="Times New Roman"/>
          <w:sz w:val="24"/>
          <w:szCs w:val="24"/>
          <w:lang w:val="en-US"/>
        </w:rPr>
        <w:t>Sepsis</w:t>
      </w:r>
      <w:r w:rsidRPr="008105A2">
        <w:rPr>
          <w:rFonts w:eastAsia="Times New Roman"/>
          <w:sz w:val="24"/>
          <w:szCs w:val="24"/>
          <w:lang w:val="ru-RU"/>
        </w:rPr>
        <w:t xml:space="preserve"> </w:t>
      </w:r>
      <w:r>
        <w:rPr>
          <w:rFonts w:eastAsia="Times New Roman"/>
          <w:sz w:val="24"/>
          <w:szCs w:val="24"/>
          <w:lang w:val="en-US"/>
        </w:rPr>
        <w:t>Campaign</w:t>
      </w:r>
      <w:r w:rsidRPr="008105A2">
        <w:rPr>
          <w:rFonts w:eastAsia="Times New Roman"/>
          <w:sz w:val="24"/>
          <w:szCs w:val="24"/>
          <w:lang w:val="ru-RU"/>
        </w:rPr>
        <w:t xml:space="preserve">. Следующие </w:t>
      </w:r>
      <w:r>
        <w:rPr>
          <w:rFonts w:eastAsia="Times New Roman"/>
          <w:sz w:val="24"/>
          <w:szCs w:val="24"/>
          <w:lang w:val="ru-RU"/>
        </w:rPr>
        <w:t>специалисты</w:t>
      </w:r>
      <w:r w:rsidRPr="008105A2">
        <w:rPr>
          <w:rFonts w:eastAsia="Times New Roman"/>
          <w:sz w:val="24"/>
          <w:szCs w:val="24"/>
          <w:lang w:val="ru-RU"/>
        </w:rPr>
        <w:t xml:space="preserve"> внесли свой вклад в </w:t>
      </w:r>
      <w:r>
        <w:rPr>
          <w:rFonts w:eastAsia="Times New Roman"/>
          <w:sz w:val="24"/>
          <w:szCs w:val="24"/>
          <w:lang w:val="ru-RU"/>
        </w:rPr>
        <w:t>данную</w:t>
      </w:r>
      <w:r w:rsidRPr="008105A2">
        <w:rPr>
          <w:rFonts w:eastAsia="Times New Roman"/>
          <w:sz w:val="24"/>
          <w:szCs w:val="24"/>
          <w:lang w:val="ru-RU"/>
        </w:rPr>
        <w:t xml:space="preserve"> версию</w:t>
      </w:r>
      <w:r>
        <w:rPr>
          <w:rFonts w:eastAsia="Times New Roman"/>
          <w:sz w:val="24"/>
          <w:szCs w:val="24"/>
          <w:lang w:val="ru-RU"/>
        </w:rPr>
        <w:t xml:space="preserve"> рекомендаций.</w:t>
      </w:r>
      <w:r w:rsidRPr="008105A2">
        <w:rPr>
          <w:rFonts w:eastAsia="Times New Roman"/>
          <w:sz w:val="24"/>
          <w:szCs w:val="24"/>
          <w:lang w:val="ru-RU"/>
        </w:rPr>
        <w:t xml:space="preserve"> </w:t>
      </w:r>
      <w:r w:rsidR="000475F5">
        <w:rPr>
          <w:rFonts w:eastAsia="Times New Roman"/>
          <w:sz w:val="24"/>
          <w:szCs w:val="24"/>
          <w:lang w:val="ru-RU"/>
        </w:rPr>
        <w:t>Данные о конфиденциальности</w:t>
      </w:r>
      <w:r w:rsidRPr="008105A2">
        <w:rPr>
          <w:rFonts w:eastAsia="Times New Roman"/>
          <w:sz w:val="24"/>
          <w:szCs w:val="24"/>
          <w:lang w:val="ru-RU"/>
        </w:rPr>
        <w:t xml:space="preserve"> и</w:t>
      </w:r>
      <w:r w:rsidR="000475F5">
        <w:rPr>
          <w:rFonts w:eastAsia="Times New Roman"/>
          <w:sz w:val="24"/>
          <w:szCs w:val="24"/>
          <w:lang w:val="ru-RU"/>
        </w:rPr>
        <w:t xml:space="preserve"> конфликтах интересов</w:t>
      </w:r>
      <w:r w:rsidRPr="008105A2">
        <w:rPr>
          <w:rFonts w:eastAsia="Times New Roman"/>
          <w:sz w:val="24"/>
          <w:szCs w:val="24"/>
          <w:lang w:val="ru-RU"/>
        </w:rPr>
        <w:t xml:space="preserve"> были </w:t>
      </w:r>
      <w:r w:rsidRPr="008105A2">
        <w:rPr>
          <w:rFonts w:eastAsia="Times New Roman"/>
          <w:sz w:val="24"/>
          <w:szCs w:val="24"/>
          <w:lang w:val="ru-RU"/>
        </w:rPr>
        <w:lastRenderedPageBreak/>
        <w:t xml:space="preserve">собраны и </w:t>
      </w:r>
      <w:r w:rsidR="000475F5">
        <w:rPr>
          <w:rFonts w:eastAsia="Times New Roman"/>
          <w:sz w:val="24"/>
          <w:szCs w:val="24"/>
          <w:lang w:val="ru-RU"/>
        </w:rPr>
        <w:t>проанализированы</w:t>
      </w:r>
      <w:r w:rsidRPr="008105A2">
        <w:rPr>
          <w:rFonts w:eastAsia="Times New Roman"/>
          <w:sz w:val="24"/>
          <w:szCs w:val="24"/>
          <w:lang w:val="ru-RU"/>
        </w:rPr>
        <w:t xml:space="preserve">. Методология была рассмотрена с представителем Комитета по рассмотрению </w:t>
      </w:r>
      <w:r w:rsidR="000475F5">
        <w:rPr>
          <w:rFonts w:eastAsia="Times New Roman"/>
          <w:sz w:val="24"/>
          <w:szCs w:val="24"/>
          <w:lang w:val="ru-RU"/>
        </w:rPr>
        <w:t>рекомендаций</w:t>
      </w:r>
      <w:r w:rsidRPr="008105A2">
        <w:rPr>
          <w:rFonts w:eastAsia="Times New Roman"/>
          <w:sz w:val="24"/>
          <w:szCs w:val="24"/>
          <w:lang w:val="ru-RU"/>
        </w:rPr>
        <w:t xml:space="preserve"> ВОЗ</w:t>
      </w:r>
      <w:r w:rsidR="00641855">
        <w:rPr>
          <w:rFonts w:eastAsia="Times New Roman"/>
          <w:sz w:val="24"/>
          <w:szCs w:val="24"/>
          <w:lang w:val="ru-RU"/>
        </w:rPr>
        <w:t>.</w:t>
      </w:r>
    </w:p>
    <w:p w14:paraId="70B69C04" w14:textId="5DA564F5" w:rsidR="008105A2" w:rsidRPr="00641855" w:rsidRDefault="00641855" w:rsidP="008105A2">
      <w:pPr>
        <w:spacing w:before="100" w:beforeAutospacing="1" w:after="100" w:afterAutospacing="1"/>
        <w:jc w:val="both"/>
        <w:rPr>
          <w:rFonts w:eastAsia="Times New Roman"/>
          <w:sz w:val="24"/>
          <w:szCs w:val="24"/>
          <w:lang w:val="en-US"/>
        </w:rPr>
      </w:pPr>
      <w:r>
        <w:rPr>
          <w:rFonts w:eastAsia="Times New Roman"/>
          <w:b/>
          <w:sz w:val="24"/>
          <w:szCs w:val="24"/>
          <w:lang w:val="ru-RU"/>
        </w:rPr>
        <w:t>ВОЗ</w:t>
      </w:r>
      <w:r w:rsidR="008105A2" w:rsidRPr="008105A2">
        <w:rPr>
          <w:rFonts w:eastAsia="Times New Roman"/>
          <w:b/>
          <w:sz w:val="24"/>
          <w:szCs w:val="24"/>
          <w:lang w:val="en-US"/>
        </w:rPr>
        <w:t>:</w:t>
      </w:r>
      <w:r w:rsidR="008105A2" w:rsidRPr="008105A2">
        <w:rPr>
          <w:rFonts w:eastAsia="Times New Roman"/>
          <w:sz w:val="24"/>
          <w:szCs w:val="24"/>
          <w:lang w:val="en-US"/>
        </w:rPr>
        <w:t xml:space="preserve"> Janet V Diaz (Lead), April Baller, William Fischer (consultant), Tom Fletcher (consultant), Mercedes Bonet Semenas, Anshu Banerjee, Jane Cunningham, Meg Doherty, Paul Nathan Ford, Laurence Grummer-Strawn, Olufemi Oladapo, Lisa Rogers, Nigel Rollins, Maria Pura Solon, Marco Vitoria, Prinzo Weise, Wilson Were, Caron Kim, Anna Thorson, Maurice Bucagu, Anayda Portela, Yuka Sumi, Howard Sobel, Maria Van Kerkhove.</w:t>
      </w:r>
    </w:p>
    <w:p w14:paraId="288C437C" w14:textId="4EA6089D" w:rsidR="008105A2" w:rsidRPr="008105A2" w:rsidRDefault="00641855" w:rsidP="008105A2">
      <w:pPr>
        <w:spacing w:before="100" w:beforeAutospacing="1" w:after="100" w:afterAutospacing="1"/>
        <w:jc w:val="both"/>
        <w:rPr>
          <w:rFonts w:eastAsia="Times New Roman"/>
          <w:sz w:val="24"/>
          <w:szCs w:val="24"/>
          <w:lang w:val="en-US"/>
        </w:rPr>
      </w:pPr>
      <w:r>
        <w:rPr>
          <w:rFonts w:eastAsia="Times New Roman"/>
          <w:b/>
          <w:sz w:val="24"/>
          <w:szCs w:val="24"/>
          <w:lang w:val="ru-RU"/>
        </w:rPr>
        <w:t>ЮНИСЕФ</w:t>
      </w:r>
      <w:r w:rsidR="008105A2" w:rsidRPr="008105A2">
        <w:rPr>
          <w:rFonts w:eastAsia="Times New Roman"/>
          <w:b/>
          <w:sz w:val="24"/>
          <w:szCs w:val="24"/>
          <w:lang w:val="en-US"/>
        </w:rPr>
        <w:t>:</w:t>
      </w:r>
      <w:r w:rsidR="008105A2" w:rsidRPr="008105A2">
        <w:rPr>
          <w:rFonts w:eastAsia="Times New Roman"/>
          <w:sz w:val="24"/>
          <w:szCs w:val="24"/>
          <w:lang w:val="en-US"/>
        </w:rPr>
        <w:t xml:space="preserve"> Maya Arii, Joseph Senesie, Diane Holland.</w:t>
      </w:r>
    </w:p>
    <w:p w14:paraId="3E14ECA7" w14:textId="42FF4FE0" w:rsidR="008105A2" w:rsidRPr="008105A2" w:rsidRDefault="00641855" w:rsidP="008105A2">
      <w:pPr>
        <w:spacing w:before="100" w:beforeAutospacing="1" w:after="100" w:afterAutospacing="1"/>
        <w:jc w:val="both"/>
        <w:rPr>
          <w:rFonts w:eastAsia="Times New Roman"/>
          <w:sz w:val="24"/>
          <w:szCs w:val="24"/>
          <w:lang w:val="en-US"/>
        </w:rPr>
      </w:pPr>
      <w:r>
        <w:rPr>
          <w:rFonts w:eastAsia="Times New Roman"/>
          <w:b/>
          <w:sz w:val="24"/>
          <w:szCs w:val="24"/>
          <w:lang w:val="ru-RU"/>
        </w:rPr>
        <w:t>Эксперты</w:t>
      </w:r>
      <w:r w:rsidRPr="00641855">
        <w:rPr>
          <w:rFonts w:eastAsia="Times New Roman"/>
          <w:b/>
          <w:sz w:val="24"/>
          <w:szCs w:val="24"/>
          <w:lang w:val="en-US"/>
        </w:rPr>
        <w:t xml:space="preserve"> </w:t>
      </w:r>
      <w:r>
        <w:rPr>
          <w:rFonts w:eastAsia="Times New Roman"/>
          <w:b/>
          <w:sz w:val="24"/>
          <w:szCs w:val="24"/>
          <w:lang w:val="ru-RU"/>
        </w:rPr>
        <w:t>не</w:t>
      </w:r>
      <w:r w:rsidRPr="00641855">
        <w:rPr>
          <w:rFonts w:eastAsia="Times New Roman"/>
          <w:b/>
          <w:sz w:val="24"/>
          <w:szCs w:val="24"/>
          <w:lang w:val="en-US"/>
        </w:rPr>
        <w:t xml:space="preserve"> </w:t>
      </w:r>
      <w:r>
        <w:rPr>
          <w:rFonts w:eastAsia="Times New Roman"/>
          <w:b/>
          <w:sz w:val="24"/>
          <w:szCs w:val="24"/>
          <w:lang w:val="ru-RU"/>
        </w:rPr>
        <w:t>входящие</w:t>
      </w:r>
      <w:r w:rsidRPr="00641855">
        <w:rPr>
          <w:rFonts w:eastAsia="Times New Roman"/>
          <w:b/>
          <w:sz w:val="24"/>
          <w:szCs w:val="24"/>
          <w:lang w:val="en-US"/>
        </w:rPr>
        <w:t xml:space="preserve"> </w:t>
      </w:r>
      <w:r>
        <w:rPr>
          <w:rFonts w:eastAsia="Times New Roman"/>
          <w:b/>
          <w:sz w:val="24"/>
          <w:szCs w:val="24"/>
          <w:lang w:val="ru-RU"/>
        </w:rPr>
        <w:t>в</w:t>
      </w:r>
      <w:r w:rsidRPr="00641855">
        <w:rPr>
          <w:rFonts w:eastAsia="Times New Roman"/>
          <w:b/>
          <w:sz w:val="24"/>
          <w:szCs w:val="24"/>
          <w:lang w:val="en-US"/>
        </w:rPr>
        <w:t xml:space="preserve"> </w:t>
      </w:r>
      <w:r>
        <w:rPr>
          <w:rFonts w:eastAsia="Times New Roman"/>
          <w:b/>
          <w:sz w:val="24"/>
          <w:szCs w:val="24"/>
          <w:lang w:val="ru-RU"/>
        </w:rPr>
        <w:t>ВОЗ</w:t>
      </w:r>
      <w:r w:rsidR="008105A2" w:rsidRPr="008105A2">
        <w:rPr>
          <w:rFonts w:eastAsia="Times New Roman"/>
          <w:b/>
          <w:sz w:val="24"/>
          <w:szCs w:val="24"/>
          <w:lang w:val="en-US"/>
        </w:rPr>
        <w:t>:</w:t>
      </w:r>
      <w:r w:rsidR="008105A2" w:rsidRPr="008105A2">
        <w:rPr>
          <w:rFonts w:eastAsia="Times New Roman"/>
          <w:sz w:val="24"/>
          <w:szCs w:val="24"/>
          <w:lang w:val="en-US"/>
        </w:rPr>
        <w:t xml:space="preserve"> Neill Adhikari, Sunnybrook Health Sciences Centre and University of Toronto; Yaseen Arabi, King Saud Bin Abdulaziz University for Health Sciences, Saudi Arabia; Bin Cao, China-Japan Friendship Hospital, Capital Medical University, Beijing, China; Jake Dunning, Public Health England, UK; Rob Fowler, University of Toronto, Canada; Charles David Gomersall, The Chinese University of Hong Kong, Hong Kong SAR, China; David Hui, Chinese University of Hong Kong, Hong Kong SAR, China; Yae-Jean Kim, Sungkyunkwan University, Samsung Medical Center, Republic of Korea; Norio Ohmagari, WHO Collaborating Centre for Prevention, Preparedness and Response to Emerging Infectious Diseases, National Center for Global Health and Medicine Hospital Toyama, Tokyo, Japan; Yinzhong Shen, Shanghai Public Health Clinical Center, Fudan University, Shanghai, China; Tim Uyeki, Centers for Disease Control and Prevention, USA; Vu Quoc Dat, Hanoi Medical University, Viet Nam; Niranjan Kissoon, UBC &amp; BC Children’s Hospital Professor in Critical Care, Vancouver Canada; Joāo Paulo Souza, Professor Titular de Saúde Pública, Universidade de São Paulo, Brazil; Pisake Lumbiganon, Director WHO Collaborating Centre for Research Synthesis in Reproductive Health Faculty of Medicine Khon Kaen University Khon Kaen, Thailand; Lucille Blumberg, National Institute for Communicable Diseases (NICD), South Africa; Arthur Kwizera, Department of Anaesthesia and Critical Care, Makerere University Kampala, Uganda.</w:t>
      </w:r>
    </w:p>
    <w:p w14:paraId="2967B79C" w14:textId="2025315E" w:rsidR="008105A2" w:rsidRPr="008105A2" w:rsidRDefault="00641855" w:rsidP="008105A2">
      <w:pPr>
        <w:spacing w:before="100" w:beforeAutospacing="1" w:after="100" w:afterAutospacing="1"/>
        <w:jc w:val="both"/>
        <w:rPr>
          <w:rFonts w:eastAsia="Times New Roman"/>
          <w:sz w:val="24"/>
          <w:szCs w:val="24"/>
          <w:lang w:val="en-US"/>
        </w:rPr>
      </w:pPr>
      <w:r>
        <w:rPr>
          <w:rFonts w:eastAsia="Times New Roman"/>
          <w:b/>
          <w:sz w:val="24"/>
          <w:szCs w:val="24"/>
          <w:lang w:val="ru-RU"/>
        </w:rPr>
        <w:t>Отдельная</w:t>
      </w:r>
      <w:r w:rsidRPr="00641855">
        <w:rPr>
          <w:rFonts w:eastAsia="Times New Roman"/>
          <w:b/>
          <w:sz w:val="24"/>
          <w:szCs w:val="24"/>
          <w:lang w:val="en-US"/>
        </w:rPr>
        <w:t xml:space="preserve"> </w:t>
      </w:r>
      <w:r>
        <w:rPr>
          <w:rFonts w:eastAsia="Times New Roman"/>
          <w:b/>
          <w:sz w:val="24"/>
          <w:szCs w:val="24"/>
          <w:lang w:val="ru-RU"/>
        </w:rPr>
        <w:t>благодарность</w:t>
      </w:r>
      <w:r w:rsidRPr="00641855">
        <w:rPr>
          <w:rFonts w:eastAsia="Times New Roman"/>
          <w:b/>
          <w:sz w:val="24"/>
          <w:szCs w:val="24"/>
          <w:lang w:val="en-US"/>
        </w:rPr>
        <w:t xml:space="preserve"> </w:t>
      </w:r>
      <w:r>
        <w:rPr>
          <w:rFonts w:eastAsia="Times New Roman"/>
          <w:b/>
          <w:sz w:val="24"/>
          <w:szCs w:val="24"/>
          <w:lang w:val="en-US"/>
        </w:rPr>
        <w:t xml:space="preserve">за помощь </w:t>
      </w:r>
      <w:r>
        <w:rPr>
          <w:rFonts w:eastAsia="Times New Roman"/>
          <w:b/>
          <w:sz w:val="24"/>
          <w:szCs w:val="24"/>
          <w:lang w:val="ru-RU"/>
        </w:rPr>
        <w:t>в</w:t>
      </w:r>
      <w:r w:rsidRPr="00641855">
        <w:rPr>
          <w:rFonts w:eastAsia="Times New Roman"/>
          <w:b/>
          <w:sz w:val="24"/>
          <w:szCs w:val="24"/>
          <w:lang w:val="en-US"/>
        </w:rPr>
        <w:t xml:space="preserve"> </w:t>
      </w:r>
      <w:r>
        <w:rPr>
          <w:rFonts w:eastAsia="Times New Roman"/>
          <w:b/>
          <w:sz w:val="24"/>
          <w:szCs w:val="24"/>
          <w:lang w:val="ru-RU"/>
        </w:rPr>
        <w:t>написании</w:t>
      </w:r>
      <w:r w:rsidRPr="00641855">
        <w:rPr>
          <w:rFonts w:eastAsia="Times New Roman"/>
          <w:b/>
          <w:sz w:val="24"/>
          <w:szCs w:val="24"/>
          <w:lang w:val="en-US"/>
        </w:rPr>
        <w:t xml:space="preserve"> </w:t>
      </w:r>
      <w:r>
        <w:rPr>
          <w:rFonts w:eastAsia="Times New Roman"/>
          <w:b/>
          <w:sz w:val="24"/>
          <w:szCs w:val="24"/>
          <w:lang w:val="ru-RU"/>
        </w:rPr>
        <w:t>этого</w:t>
      </w:r>
      <w:r w:rsidRPr="00641855">
        <w:rPr>
          <w:rFonts w:eastAsia="Times New Roman"/>
          <w:b/>
          <w:sz w:val="24"/>
          <w:szCs w:val="24"/>
          <w:lang w:val="en-US"/>
        </w:rPr>
        <w:t xml:space="preserve"> </w:t>
      </w:r>
      <w:r>
        <w:rPr>
          <w:rFonts w:eastAsia="Times New Roman"/>
          <w:b/>
          <w:sz w:val="24"/>
          <w:szCs w:val="24"/>
          <w:lang w:val="ru-RU"/>
        </w:rPr>
        <w:t>документа</w:t>
      </w:r>
      <w:r w:rsidR="008105A2" w:rsidRPr="008105A2">
        <w:rPr>
          <w:rFonts w:eastAsia="Times New Roman"/>
          <w:b/>
          <w:sz w:val="24"/>
          <w:szCs w:val="24"/>
          <w:lang w:val="en-US"/>
        </w:rPr>
        <w:t>:</w:t>
      </w:r>
      <w:r w:rsidR="008105A2" w:rsidRPr="008105A2">
        <w:rPr>
          <w:rFonts w:eastAsia="Times New Roman"/>
          <w:sz w:val="24"/>
          <w:szCs w:val="24"/>
          <w:lang w:val="en-US"/>
        </w:rPr>
        <w:t xml:space="preserve"> Caroline Quach-Thanh, University of Montréal, Canada; Patrice Savard, l’Université de Montréal, Canada; Jesse Papenburg, McGill University, Canada; Guillaume Poliquin, Public Health Agency of Canada, Canada; Samira Mubareka, Sunnybrook Hospital, Canada; Srinivas Murthy, University of British Columbia, Canada; Marianna Offner, Public Health Agency of Canada, Canada; Tracie Jones, Vancouver, British Columbia, Canada; Sarah Forgie, Stollery Children’s Hospital, Canada; Susy Hota, University of Toronto, Canada; Gerald Evans, Queens University, Canada; Guillaume Emeriaud, CHU Sainte-Justine l’Université de Montréal, Canada; Perry Gray, University of Manitoba, Canada; Todd </w:t>
      </w:r>
      <w:r w:rsidR="008105A2" w:rsidRPr="008105A2">
        <w:rPr>
          <w:rFonts w:eastAsia="Times New Roman"/>
          <w:sz w:val="24"/>
          <w:szCs w:val="24"/>
          <w:lang w:val="en-US"/>
        </w:rPr>
        <w:lastRenderedPageBreak/>
        <w:t>Hatchette, Dalhousie University, Canada; Jim Strong, Public Health Agency of Canada, Canada; Titus Yeung, Vancouver General Hospital, Canada.</w:t>
      </w:r>
    </w:p>
    <w:p w14:paraId="2B7212F5" w14:textId="7DB0C845" w:rsidR="008105A2" w:rsidRPr="00641855" w:rsidRDefault="00641855" w:rsidP="00641855">
      <w:pPr>
        <w:spacing w:before="100" w:beforeAutospacing="1" w:after="100" w:afterAutospacing="1"/>
        <w:jc w:val="both"/>
        <w:rPr>
          <w:rFonts w:eastAsia="Times New Roman"/>
          <w:b/>
          <w:sz w:val="24"/>
          <w:szCs w:val="24"/>
          <w:lang w:val="ru-RU"/>
        </w:rPr>
      </w:pPr>
      <w:r w:rsidRPr="00641855">
        <w:rPr>
          <w:rFonts w:eastAsia="Times New Roman"/>
          <w:b/>
          <w:sz w:val="24"/>
          <w:szCs w:val="24"/>
          <w:lang w:val="ru-RU"/>
        </w:rPr>
        <w:t xml:space="preserve">Особая благодарность Глобальной группе экспертов ВОЗ </w:t>
      </w:r>
      <w:r>
        <w:rPr>
          <w:rFonts w:eastAsia="Times New Roman"/>
          <w:b/>
          <w:sz w:val="24"/>
          <w:szCs w:val="24"/>
          <w:lang w:val="ru-RU"/>
        </w:rPr>
        <w:t xml:space="preserve">по профилактике и контролю </w:t>
      </w:r>
      <w:r>
        <w:rPr>
          <w:rFonts w:eastAsia="Times New Roman"/>
          <w:b/>
          <w:sz w:val="24"/>
          <w:szCs w:val="24"/>
          <w:lang w:val="en-US"/>
        </w:rPr>
        <w:t>COVID</w:t>
      </w:r>
      <w:r w:rsidRPr="00641855">
        <w:rPr>
          <w:rFonts w:eastAsia="Times New Roman"/>
          <w:b/>
          <w:sz w:val="24"/>
          <w:szCs w:val="24"/>
          <w:lang w:val="ru-RU"/>
        </w:rPr>
        <w:t>-19.</w:t>
      </w:r>
      <w:r w:rsidR="008105A2" w:rsidRPr="00641855">
        <w:rPr>
          <w:rFonts w:eastAsia="Times New Roman"/>
          <w:color w:val="008DCD"/>
          <w:sz w:val="24"/>
          <w:szCs w:val="24"/>
          <w:lang w:val="en-US"/>
        </w:rPr>
        <w:br w:type="page"/>
      </w:r>
    </w:p>
    <w:p w14:paraId="0BB9FF29" w14:textId="20E92661" w:rsidR="0052374F" w:rsidRPr="004B2045" w:rsidRDefault="0052374F" w:rsidP="005F77A9">
      <w:pPr>
        <w:spacing w:before="100" w:beforeAutospacing="1" w:after="100" w:afterAutospacing="1"/>
        <w:rPr>
          <w:rFonts w:eastAsia="Times New Roman"/>
          <w:color w:val="008DCD"/>
          <w:sz w:val="24"/>
          <w:szCs w:val="24"/>
        </w:rPr>
      </w:pPr>
      <w:r w:rsidRPr="004B2045">
        <w:rPr>
          <w:rFonts w:eastAsia="Times New Roman"/>
          <w:color w:val="008DCD"/>
          <w:sz w:val="24"/>
          <w:szCs w:val="24"/>
          <w:lang w:val="ru-RU"/>
        </w:rPr>
        <w:lastRenderedPageBreak/>
        <w:t>Список</w:t>
      </w:r>
      <w:r w:rsidRPr="004B2045">
        <w:rPr>
          <w:rFonts w:eastAsia="Times New Roman"/>
          <w:color w:val="008DCD"/>
          <w:sz w:val="24"/>
          <w:szCs w:val="24"/>
        </w:rPr>
        <w:t xml:space="preserve"> </w:t>
      </w:r>
      <w:r w:rsidRPr="004B2045">
        <w:rPr>
          <w:rFonts w:eastAsia="Times New Roman"/>
          <w:color w:val="008DCD"/>
          <w:sz w:val="24"/>
          <w:szCs w:val="24"/>
          <w:lang w:val="ru-RU"/>
        </w:rPr>
        <w:t>литературы</w:t>
      </w:r>
    </w:p>
    <w:p w14:paraId="03474916" w14:textId="77777777" w:rsidR="0052374F" w:rsidRPr="004B2045" w:rsidRDefault="0052374F" w:rsidP="005F77A9">
      <w:pPr>
        <w:spacing w:before="100" w:beforeAutospacing="1" w:after="100" w:afterAutospacing="1"/>
        <w:rPr>
          <w:sz w:val="24"/>
          <w:szCs w:val="24"/>
        </w:rPr>
      </w:pPr>
      <w:r w:rsidRPr="004B2045">
        <w:rPr>
          <w:sz w:val="24"/>
          <w:szCs w:val="24"/>
        </w:rPr>
        <w:t>1. Team NCPERE. Vital surveillances: the epidemiological characteristics of an outbreak of 2019 novel coronavirus diseases (COVID-19) – China. China CDC Weekly. 2020;2(8):113-22.</w:t>
      </w:r>
    </w:p>
    <w:p w14:paraId="60CB7FAC" w14:textId="77777777" w:rsidR="0052374F" w:rsidRPr="004B2045" w:rsidRDefault="0052374F" w:rsidP="005F77A9">
      <w:pPr>
        <w:spacing w:before="100" w:beforeAutospacing="1" w:after="100" w:afterAutospacing="1"/>
        <w:rPr>
          <w:sz w:val="24"/>
          <w:szCs w:val="24"/>
        </w:rPr>
      </w:pPr>
      <w:r w:rsidRPr="004B2045">
        <w:rPr>
          <w:sz w:val="24"/>
          <w:szCs w:val="24"/>
        </w:rPr>
        <w:t>2. Yang X, Yu Y, Xu J, Shu H, Xia J, Liu H et al. Clinical course and outcomes of critically ill patients with SARS-CoV-2 pneumonia in Wuhan, China: a single-centered, retrospective, observational study. Lancet Respir Med. 2020. Epub 2020/02/28.</w:t>
      </w:r>
      <w:r w:rsidRPr="004B2045">
        <w:rPr>
          <w:sz w:val="24"/>
          <w:szCs w:val="24"/>
          <w:lang w:val="en-US"/>
        </w:rPr>
        <w:t xml:space="preserve"> </w:t>
      </w:r>
      <w:r w:rsidRPr="004B2045">
        <w:rPr>
          <w:sz w:val="24"/>
          <w:szCs w:val="24"/>
        </w:rPr>
        <w:t>doi: 10.1016/S2213-2600(20)30079-5. PubMed PMID: 32105632.</w:t>
      </w:r>
    </w:p>
    <w:p w14:paraId="79EDC98B" w14:textId="77777777" w:rsidR="0052374F" w:rsidRPr="004B2045" w:rsidRDefault="0052374F" w:rsidP="005F77A9">
      <w:pPr>
        <w:spacing w:before="100" w:beforeAutospacing="1" w:after="100" w:afterAutospacing="1"/>
        <w:rPr>
          <w:sz w:val="24"/>
          <w:szCs w:val="24"/>
        </w:rPr>
      </w:pPr>
      <w:r w:rsidRPr="004B2045">
        <w:rPr>
          <w:sz w:val="24"/>
          <w:szCs w:val="24"/>
        </w:rPr>
        <w:t>3. Huang C, Wang Y, Li X, Ren L, Zhao J, Hu Y et al. Clinical features of patients infected with 2019 novel coronavirus in Wuhan, China. Lancet. 2020;395(10223):497-506. Epub 2020/01/28. doi: 10.1016/S0140-6736(20)30183-5. PubMed PMID: 31986264.</w:t>
      </w:r>
    </w:p>
    <w:p w14:paraId="3259C518" w14:textId="77777777" w:rsidR="0052374F" w:rsidRPr="004B2045" w:rsidRDefault="0052374F" w:rsidP="005F77A9">
      <w:pPr>
        <w:spacing w:before="100" w:beforeAutospacing="1" w:after="100" w:afterAutospacing="1"/>
        <w:rPr>
          <w:sz w:val="24"/>
          <w:szCs w:val="24"/>
        </w:rPr>
      </w:pPr>
      <w:r w:rsidRPr="004B2045">
        <w:rPr>
          <w:sz w:val="24"/>
          <w:szCs w:val="24"/>
        </w:rPr>
        <w:t>4. Zhou F, Yu T, Du R, Fan G, Liu Y, Liu Z et al. Clinical course and risk factors for mortality of adult inpatients with COVID-19 in Wuhan, China: a retrospective study. Lancet, 2020. doi: 1016/S0140-6736(20)30566-3.</w:t>
      </w:r>
    </w:p>
    <w:p w14:paraId="38EAFD44" w14:textId="77777777" w:rsidR="0052374F" w:rsidRPr="004B2045" w:rsidRDefault="0052374F" w:rsidP="005F77A9">
      <w:pPr>
        <w:spacing w:before="100" w:beforeAutospacing="1" w:after="100" w:afterAutospacing="1"/>
        <w:rPr>
          <w:sz w:val="24"/>
          <w:szCs w:val="24"/>
        </w:rPr>
      </w:pPr>
      <w:r w:rsidRPr="004B2045">
        <w:rPr>
          <w:sz w:val="24"/>
          <w:szCs w:val="24"/>
        </w:rPr>
        <w:t>5. Rhodes A, Evans LE, Alhazzani W, Levy MM, Antonelli M, Ferrer R et al. Surviving Sepsis Campaign: International Guidelines for Management of Sepsis and Septic Shock: 2016. Intensive Care Med. 2017;43(3):304-77. Epub 2017/01/20. doi:</w:t>
      </w:r>
      <w:r w:rsidRPr="004B2045">
        <w:rPr>
          <w:sz w:val="24"/>
          <w:szCs w:val="24"/>
          <w:lang w:val="en-US"/>
        </w:rPr>
        <w:t xml:space="preserve"> </w:t>
      </w:r>
      <w:r w:rsidRPr="004B2045">
        <w:rPr>
          <w:sz w:val="24"/>
          <w:szCs w:val="24"/>
        </w:rPr>
        <w:t>10.1007/s00134-017-4683-6. PubMed PMID: 28101605.</w:t>
      </w:r>
    </w:p>
    <w:p w14:paraId="2A02E17C" w14:textId="77777777" w:rsidR="0052374F" w:rsidRPr="004B2045" w:rsidRDefault="0052374F" w:rsidP="005F77A9">
      <w:pPr>
        <w:spacing w:before="100" w:beforeAutospacing="1" w:after="100" w:afterAutospacing="1"/>
        <w:rPr>
          <w:sz w:val="24"/>
          <w:szCs w:val="24"/>
        </w:rPr>
      </w:pPr>
      <w:r w:rsidRPr="004B2045">
        <w:rPr>
          <w:sz w:val="24"/>
          <w:szCs w:val="24"/>
        </w:rPr>
        <w:t>6. Weiss SL, Peters MJ, Alhazzani W, Agus MSD, Flori HR, Inwald DP et al. Surviving Sepsis Campaign International Guidelines for the Management of Septic Shock and Sepsis-Associated Organ Dysfunction in Children. Pediatr Crit Care Med.</w:t>
      </w:r>
      <w:r w:rsidRPr="004B2045">
        <w:rPr>
          <w:sz w:val="24"/>
          <w:szCs w:val="24"/>
          <w:lang w:val="en-US"/>
        </w:rPr>
        <w:t xml:space="preserve"> </w:t>
      </w:r>
      <w:r w:rsidRPr="004B2045">
        <w:rPr>
          <w:sz w:val="24"/>
          <w:szCs w:val="24"/>
        </w:rPr>
        <w:t>2020;21(2):e52-e106. Epub 2020/02/08. doi: 10.1097/PCC.0000000000002198. PubMed PMID: 32032273.</w:t>
      </w:r>
    </w:p>
    <w:p w14:paraId="4B912C56" w14:textId="77777777" w:rsidR="0052374F" w:rsidRPr="004B2045" w:rsidRDefault="0052374F" w:rsidP="005F77A9">
      <w:pPr>
        <w:spacing w:before="100" w:beforeAutospacing="1" w:after="100" w:afterAutospacing="1"/>
        <w:rPr>
          <w:sz w:val="24"/>
          <w:szCs w:val="24"/>
        </w:rPr>
      </w:pPr>
      <w:r w:rsidRPr="004B2045">
        <w:rPr>
          <w:sz w:val="24"/>
          <w:szCs w:val="24"/>
        </w:rPr>
        <w:t>7. Cai J, Xu J, Lin D, Yang Z, Xu L, Qu Z et al. A case series of children with 2019 novel coronavirus infection: clinical and epidemiological features. Clin Infect Dis. 2020. Epub 2020/03/01. doi: 10.1093/cid/ciaa198. PubMed PMID: 32112072.</w:t>
      </w:r>
    </w:p>
    <w:p w14:paraId="1B5EB45D" w14:textId="77777777" w:rsidR="0052374F" w:rsidRPr="004B2045" w:rsidRDefault="0052374F" w:rsidP="005F77A9">
      <w:pPr>
        <w:spacing w:before="100" w:beforeAutospacing="1" w:after="100" w:afterAutospacing="1"/>
        <w:rPr>
          <w:sz w:val="24"/>
          <w:szCs w:val="24"/>
        </w:rPr>
      </w:pPr>
      <w:r w:rsidRPr="004B2045">
        <w:rPr>
          <w:sz w:val="24"/>
          <w:szCs w:val="24"/>
        </w:rPr>
        <w:t>8. Xia W, Shao J, Guo Y, Peng X, Li Z, Hu D. Clinical and CT features in pediatric patients with COVID-19 infection:</w:t>
      </w:r>
    </w:p>
    <w:p w14:paraId="1B3A1473" w14:textId="77777777" w:rsidR="0052374F" w:rsidRPr="004B2045" w:rsidRDefault="0052374F" w:rsidP="005F77A9">
      <w:pPr>
        <w:spacing w:before="100" w:beforeAutospacing="1" w:after="100" w:afterAutospacing="1"/>
        <w:rPr>
          <w:sz w:val="24"/>
          <w:szCs w:val="24"/>
        </w:rPr>
      </w:pPr>
      <w:r w:rsidRPr="004B2045">
        <w:rPr>
          <w:sz w:val="24"/>
          <w:szCs w:val="24"/>
        </w:rPr>
        <w:t>different points from adults. Pediatr Pulmonol. 2020. Epub 2020/03/07. doi: 10.1002/ppul.24718. PubMed PMID: 32134205.</w:t>
      </w:r>
    </w:p>
    <w:p w14:paraId="1E2F5041" w14:textId="77777777" w:rsidR="0052374F" w:rsidRPr="004B2045" w:rsidRDefault="0052374F" w:rsidP="005F77A9">
      <w:pPr>
        <w:spacing w:before="100" w:beforeAutospacing="1" w:after="100" w:afterAutospacing="1"/>
        <w:rPr>
          <w:sz w:val="24"/>
          <w:szCs w:val="24"/>
        </w:rPr>
      </w:pPr>
      <w:r w:rsidRPr="004B2045">
        <w:rPr>
          <w:sz w:val="24"/>
          <w:szCs w:val="24"/>
        </w:rPr>
        <w:lastRenderedPageBreak/>
        <w:t>9. Wei M, Yuan J, Liu Y, Fu T, Yu X, Zhang ZJ. Novel coronavirus infection in hospitalized infants under 1 year of age in China. JAMA. 2020. Epub 2020/02/15. doi: 10.1001/jama.2020.2131. PubMed PMID: 32058570.</w:t>
      </w:r>
    </w:p>
    <w:p w14:paraId="1826843D" w14:textId="77777777" w:rsidR="0052374F" w:rsidRPr="004B2045" w:rsidRDefault="0052374F" w:rsidP="005F77A9">
      <w:pPr>
        <w:spacing w:before="100" w:beforeAutospacing="1" w:after="100" w:afterAutospacing="1"/>
        <w:rPr>
          <w:sz w:val="24"/>
          <w:szCs w:val="24"/>
        </w:rPr>
      </w:pPr>
      <w:r w:rsidRPr="004B2045">
        <w:rPr>
          <w:sz w:val="24"/>
          <w:szCs w:val="24"/>
        </w:rPr>
        <w:t>10. Wu Z, McGoogan JM. Characteristics of and important lessons from the coronavirus disease 2019 (COVID-19) outbreak in China: summary of a report of 72314 cases from the Chinese Center for Disease Control and Prevention. JAMA. 2020. Epub 2020/02/25. doi: 10.1001/jama.2020.2648. PubMed PMID: 32091533.</w:t>
      </w:r>
    </w:p>
    <w:p w14:paraId="18ABDB99" w14:textId="77777777" w:rsidR="0052374F" w:rsidRPr="004B2045" w:rsidRDefault="0052374F" w:rsidP="005F77A9">
      <w:pPr>
        <w:spacing w:before="100" w:beforeAutospacing="1" w:after="100" w:afterAutospacing="1"/>
        <w:rPr>
          <w:sz w:val="24"/>
          <w:szCs w:val="24"/>
        </w:rPr>
      </w:pPr>
      <w:r w:rsidRPr="004B2045">
        <w:rPr>
          <w:sz w:val="24"/>
          <w:szCs w:val="24"/>
        </w:rPr>
        <w:t>11. Chen N, Zhou M, Dong X, Qu J, Gong F, Han Y et al. Epidemiological and clinical characteristics of 99 cases of 2019 novel coronavirus pneumonia in Wuhan, China: a descriptive study. Lancet. 2020;395(10223):507-13. Epub 2020/02/03. doi:</w:t>
      </w:r>
      <w:r w:rsidRPr="004B2045">
        <w:rPr>
          <w:sz w:val="24"/>
          <w:szCs w:val="24"/>
          <w:lang w:val="en-US"/>
        </w:rPr>
        <w:t xml:space="preserve"> </w:t>
      </w:r>
      <w:r w:rsidRPr="004B2045">
        <w:rPr>
          <w:sz w:val="24"/>
          <w:szCs w:val="24"/>
        </w:rPr>
        <w:t>10.1016/S0140-6736(20)30211-7. PubMed PMID: 32007143.</w:t>
      </w:r>
    </w:p>
    <w:p w14:paraId="14144258" w14:textId="77777777" w:rsidR="0052374F" w:rsidRPr="004B2045" w:rsidRDefault="0052374F" w:rsidP="005F77A9">
      <w:pPr>
        <w:spacing w:before="100" w:beforeAutospacing="1" w:after="100" w:afterAutospacing="1"/>
        <w:rPr>
          <w:sz w:val="24"/>
          <w:szCs w:val="24"/>
        </w:rPr>
      </w:pPr>
      <w:r w:rsidRPr="004B2045">
        <w:rPr>
          <w:sz w:val="24"/>
          <w:szCs w:val="24"/>
        </w:rPr>
        <w:t>12. Guan WJ, Ni ZY, Hu Y, Liang WH, Ou CQ, He JX et al. Clinical characteristics of coronavirus disease 2019 in China. N Engl J Med. 2020. Epub 2020/02/29. doi: 10.1056/NEJMoa2002032. PubMed PMID: 32109013.</w:t>
      </w:r>
    </w:p>
    <w:p w14:paraId="6841E190" w14:textId="77777777" w:rsidR="0052374F" w:rsidRPr="004B2045" w:rsidRDefault="0052374F" w:rsidP="005F77A9">
      <w:pPr>
        <w:spacing w:before="100" w:beforeAutospacing="1" w:after="100" w:afterAutospacing="1"/>
        <w:rPr>
          <w:sz w:val="24"/>
          <w:szCs w:val="24"/>
        </w:rPr>
      </w:pPr>
      <w:r w:rsidRPr="004B2045">
        <w:rPr>
          <w:sz w:val="24"/>
          <w:szCs w:val="24"/>
        </w:rPr>
        <w:t>13. Wang D, Hu B, Hu C, Zhu F, Liu X, Zhang J et al. Clinical characteristics of 138 hospitalized patients with 2019 novel coronavirus-infected pneumonia in Wuhan, China. JAMA. 2020. Epub 2020/02/08. doi: 10.1001/jama.2020.1585. PubMed PMID: 32031570.</w:t>
      </w:r>
    </w:p>
    <w:p w14:paraId="427748F9" w14:textId="77777777" w:rsidR="0052374F" w:rsidRPr="004B2045" w:rsidRDefault="0052374F" w:rsidP="005F77A9">
      <w:pPr>
        <w:spacing w:before="100" w:beforeAutospacing="1" w:after="100" w:afterAutospacing="1"/>
        <w:rPr>
          <w:sz w:val="24"/>
          <w:szCs w:val="24"/>
        </w:rPr>
      </w:pPr>
      <w:r w:rsidRPr="004B2045">
        <w:rPr>
          <w:sz w:val="24"/>
          <w:szCs w:val="24"/>
        </w:rPr>
        <w:t>14. WHO. Volume 2 IMAI District Clinician Manual. Hospital care for adolescents and adults. Geneva: World Health Organization; 2011 (https://apps.who.int/iris/bitstream/handle/10665/77751/9789241548290_Vol2_eng.pdf?sequence=3, accessed 4 March 2020).</w:t>
      </w:r>
    </w:p>
    <w:p w14:paraId="7537555D" w14:textId="77777777" w:rsidR="0052374F" w:rsidRPr="004B2045" w:rsidRDefault="0052374F" w:rsidP="005F77A9">
      <w:pPr>
        <w:spacing w:before="100" w:beforeAutospacing="1" w:after="100" w:afterAutospacing="1"/>
        <w:rPr>
          <w:sz w:val="24"/>
          <w:szCs w:val="24"/>
        </w:rPr>
      </w:pPr>
      <w:r w:rsidRPr="004B2045">
        <w:rPr>
          <w:sz w:val="24"/>
          <w:szCs w:val="24"/>
        </w:rPr>
        <w:t>15. Russell FM, Reyburn R, Chan J, Tuivaga E, Lim R, Lai J et al. Impact of the change in WHO's severe pneumonia case definition on hospitalized pneumonia epidemiology: case studies from six countries. Bull World Health Organ. 2019;97(6):386-93. Epub 2019/06/19. doi: 10.2471/BLT.18.223271. PubMed PMID: 31210676; PMCID: PMC6560369.</w:t>
      </w:r>
    </w:p>
    <w:p w14:paraId="66D2D9FA" w14:textId="77777777" w:rsidR="0052374F" w:rsidRPr="004B2045" w:rsidRDefault="0052374F" w:rsidP="005F77A9">
      <w:pPr>
        <w:spacing w:before="100" w:beforeAutospacing="1" w:after="100" w:afterAutospacing="1"/>
        <w:rPr>
          <w:sz w:val="24"/>
          <w:szCs w:val="24"/>
        </w:rPr>
      </w:pPr>
      <w:r w:rsidRPr="004B2045">
        <w:rPr>
          <w:sz w:val="24"/>
          <w:szCs w:val="24"/>
        </w:rPr>
        <w:t>16. WHO. Pocket book of hospital care for children: guidelines for the management of common childhood illnesses. Geneva: World Health Organization; 2013 (http://www.who.int/maternal_child_adolescent/documents/child_hospital_care/en/, accessed 4 March 2020).</w:t>
      </w:r>
    </w:p>
    <w:p w14:paraId="42013C23" w14:textId="77777777" w:rsidR="0052374F" w:rsidRPr="004B2045" w:rsidRDefault="0052374F" w:rsidP="005F77A9">
      <w:pPr>
        <w:spacing w:before="100" w:beforeAutospacing="1" w:after="100" w:afterAutospacing="1"/>
        <w:rPr>
          <w:sz w:val="24"/>
          <w:szCs w:val="24"/>
        </w:rPr>
      </w:pPr>
      <w:r w:rsidRPr="004B2045">
        <w:rPr>
          <w:sz w:val="24"/>
          <w:szCs w:val="24"/>
        </w:rPr>
        <w:t>17. Force ADT, Ranieri VM, Rubenfeld GD, Thompson BT, Ferguson ND, Caldwell E et al. Acute respiratory distress</w:t>
      </w:r>
      <w:r w:rsidRPr="004B2045">
        <w:rPr>
          <w:sz w:val="24"/>
          <w:szCs w:val="24"/>
          <w:lang w:val="en-US"/>
        </w:rPr>
        <w:t xml:space="preserve"> </w:t>
      </w:r>
      <w:r w:rsidRPr="004B2045">
        <w:rPr>
          <w:sz w:val="24"/>
          <w:szCs w:val="24"/>
        </w:rPr>
        <w:t xml:space="preserve">syndrome: the Berlin Definition. JAMA. </w:t>
      </w:r>
      <w:r w:rsidRPr="004B2045">
        <w:rPr>
          <w:sz w:val="24"/>
          <w:szCs w:val="24"/>
        </w:rPr>
        <w:lastRenderedPageBreak/>
        <w:t>2012;307(23):2526-33. Epub 2012/07/17. doi: 10.1001/jama.2012.5669. PubMed PMID: 22797452.</w:t>
      </w:r>
    </w:p>
    <w:p w14:paraId="446CEF45" w14:textId="77777777" w:rsidR="0052374F" w:rsidRPr="004B2045" w:rsidRDefault="0052374F" w:rsidP="005F77A9">
      <w:pPr>
        <w:spacing w:before="100" w:beforeAutospacing="1" w:after="100" w:afterAutospacing="1"/>
        <w:rPr>
          <w:sz w:val="24"/>
          <w:szCs w:val="24"/>
        </w:rPr>
      </w:pPr>
      <w:r w:rsidRPr="004B2045">
        <w:rPr>
          <w:sz w:val="24"/>
          <w:szCs w:val="24"/>
        </w:rPr>
        <w:t>18. Khemani RG, Smith LS, Zimmerman JJ, Erickson S, Pediatric Acute Lung Injury Consensus Conference G. Pediatric acute respiratory distress syndrome: definition, incidence, and epidemiology: proceedings from the Pediatric Acute Lung Injury Consensus Conference. Pediatr Crit Care Med. 2015;16(5 Suppl 1):S23-40. Epub 2015/06/04. doi:</w:t>
      </w:r>
      <w:r w:rsidRPr="004B2045">
        <w:rPr>
          <w:sz w:val="24"/>
          <w:szCs w:val="24"/>
          <w:lang w:val="en-US"/>
        </w:rPr>
        <w:t xml:space="preserve"> </w:t>
      </w:r>
      <w:r w:rsidRPr="004B2045">
        <w:rPr>
          <w:sz w:val="24"/>
          <w:szCs w:val="24"/>
        </w:rPr>
        <w:t>10.1097/PCC.0000000000000432. PubMed PMID: 26035358.</w:t>
      </w:r>
    </w:p>
    <w:p w14:paraId="2223FAC4" w14:textId="77777777" w:rsidR="0052374F" w:rsidRPr="004B2045" w:rsidRDefault="0052374F" w:rsidP="005F77A9">
      <w:pPr>
        <w:spacing w:before="100" w:beforeAutospacing="1" w:after="100" w:afterAutospacing="1"/>
        <w:rPr>
          <w:sz w:val="24"/>
          <w:szCs w:val="24"/>
        </w:rPr>
      </w:pPr>
      <w:r w:rsidRPr="004B2045">
        <w:rPr>
          <w:sz w:val="24"/>
          <w:szCs w:val="24"/>
        </w:rPr>
        <w:t>19. Riviello ED, Kiviri W, Twagirumugabe T, Mueller A, Banner-Goodspeed VM, Officer L et al. Hospital incidence and outcomes of the acute respiratory distress syndrome using the Kigali modification of the Berlin Definition. Am J Respir Crit Care</w:t>
      </w:r>
      <w:r w:rsidRPr="004B2045">
        <w:rPr>
          <w:sz w:val="24"/>
          <w:szCs w:val="24"/>
          <w:lang w:val="en-US"/>
        </w:rPr>
        <w:t xml:space="preserve"> </w:t>
      </w:r>
      <w:r w:rsidRPr="004B2045">
        <w:rPr>
          <w:sz w:val="24"/>
          <w:szCs w:val="24"/>
        </w:rPr>
        <w:t>Med. 2016;193(1):52-9. Epub 2015/09/10. doi: 10.1164/rccm.201503-0584OC. PubMed PMID: 26352116.</w:t>
      </w:r>
    </w:p>
    <w:p w14:paraId="5957FCBB" w14:textId="77777777" w:rsidR="0052374F" w:rsidRPr="004B2045" w:rsidRDefault="0052374F" w:rsidP="005F77A9">
      <w:pPr>
        <w:spacing w:before="100" w:beforeAutospacing="1" w:after="100" w:afterAutospacing="1"/>
        <w:rPr>
          <w:sz w:val="24"/>
          <w:szCs w:val="24"/>
        </w:rPr>
      </w:pPr>
      <w:r w:rsidRPr="004B2045">
        <w:rPr>
          <w:sz w:val="24"/>
          <w:szCs w:val="24"/>
        </w:rPr>
        <w:t>20. Goldstein B, Giroir B, Randolph A, International Consensus Conference on Pediatric Sepsis. International pediatric sepsis consensus conference: definitions for sepsis and organ dysfunction in pediatrics. Pediatr Crit Care Med. 2005;6(1):2-8.</w:t>
      </w:r>
      <w:r w:rsidRPr="004B2045">
        <w:rPr>
          <w:sz w:val="24"/>
          <w:szCs w:val="24"/>
          <w:lang w:val="en-US"/>
        </w:rPr>
        <w:t xml:space="preserve"> </w:t>
      </w:r>
      <w:r w:rsidRPr="004B2045">
        <w:rPr>
          <w:sz w:val="24"/>
          <w:szCs w:val="24"/>
        </w:rPr>
        <w:t>Epub 2005/01/08. doi: 10.1097/01.PCC.0000149131.72248.E6. PubMed PMID: 15636651.</w:t>
      </w:r>
    </w:p>
    <w:p w14:paraId="1F876F5F" w14:textId="77777777" w:rsidR="0052374F" w:rsidRPr="004B2045" w:rsidRDefault="0052374F" w:rsidP="005F77A9">
      <w:pPr>
        <w:spacing w:before="100" w:beforeAutospacing="1" w:after="100" w:afterAutospacing="1"/>
        <w:rPr>
          <w:sz w:val="24"/>
          <w:szCs w:val="24"/>
        </w:rPr>
      </w:pPr>
      <w:r w:rsidRPr="004B2045">
        <w:rPr>
          <w:sz w:val="24"/>
          <w:szCs w:val="24"/>
        </w:rPr>
        <w:t>21. Davis AL, Carcillo JA, Aneja RK, Deymann AJ, Lin JC et al. American College of Critical Care Medicine clinical practice parameters for hemodynamic support of pediatric and neonatal septic shock. Crit Care Med. 2017;45(6):1061-93. Epub</w:t>
      </w:r>
      <w:r w:rsidRPr="004B2045">
        <w:rPr>
          <w:sz w:val="24"/>
          <w:szCs w:val="24"/>
          <w:lang w:val="en-US"/>
        </w:rPr>
        <w:t xml:space="preserve"> </w:t>
      </w:r>
      <w:r w:rsidRPr="004B2045">
        <w:rPr>
          <w:sz w:val="24"/>
          <w:szCs w:val="24"/>
        </w:rPr>
        <w:t>2017/05/17. doi: 10.1097/CCM.0000000000002425. PubMed PMID: 28509730.</w:t>
      </w:r>
    </w:p>
    <w:p w14:paraId="29C85665" w14:textId="77777777" w:rsidR="0052374F" w:rsidRPr="004B2045" w:rsidRDefault="0052374F" w:rsidP="005F77A9">
      <w:pPr>
        <w:spacing w:before="100" w:beforeAutospacing="1" w:after="100" w:afterAutospacing="1"/>
        <w:rPr>
          <w:sz w:val="24"/>
          <w:szCs w:val="24"/>
        </w:rPr>
      </w:pPr>
      <w:r w:rsidRPr="004B2045">
        <w:rPr>
          <w:sz w:val="24"/>
          <w:szCs w:val="24"/>
        </w:rPr>
        <w:t>22. Vincent JL, Moreno R, Takala J, Willatts S, De Mendonca A, Bruining H et al. The SOFA (Sepsis-related Organ Failure Assessment) score to describe organ dysfunction/failure. On behalf of the Working Group on Sepsis-Related Problems of the European Society of Intensive Care Medicine. Intensive Care Med. 1996;22(7):707-10. Epub 1996/07/01. doi: 10.1007/bf01709751. PubMed PMID: 8844239.</w:t>
      </w:r>
    </w:p>
    <w:p w14:paraId="05A73417" w14:textId="77777777" w:rsidR="0052374F" w:rsidRPr="004B2045" w:rsidRDefault="0052374F" w:rsidP="005F77A9">
      <w:pPr>
        <w:spacing w:before="100" w:beforeAutospacing="1" w:after="100" w:afterAutospacing="1"/>
        <w:rPr>
          <w:sz w:val="24"/>
          <w:szCs w:val="24"/>
        </w:rPr>
      </w:pPr>
      <w:r w:rsidRPr="004B2045">
        <w:rPr>
          <w:sz w:val="24"/>
          <w:szCs w:val="24"/>
        </w:rPr>
        <w:t>23. Park WB, Poon LLM, Choi SJ, Choe PG, Song KH, Bang JH et al. Replicative virus shedding in the respiratory tract of patients with Middle East respiratory syndrome coronavirus infection. Int J Infect Dis. 2018;72:8-10. Epub 2018/05/13. doi:</w:t>
      </w:r>
      <w:r w:rsidRPr="004B2045">
        <w:rPr>
          <w:sz w:val="24"/>
          <w:szCs w:val="24"/>
          <w:lang w:val="en-US"/>
        </w:rPr>
        <w:t xml:space="preserve"> </w:t>
      </w:r>
      <w:r w:rsidRPr="004B2045">
        <w:rPr>
          <w:sz w:val="24"/>
          <w:szCs w:val="24"/>
        </w:rPr>
        <w:t>10.1016/j.ijid.2018.05.003. PubMed PMID: 29753119.</w:t>
      </w:r>
    </w:p>
    <w:p w14:paraId="7A861032" w14:textId="77777777" w:rsidR="0052374F" w:rsidRPr="004B2045" w:rsidRDefault="0052374F" w:rsidP="005F77A9">
      <w:pPr>
        <w:spacing w:before="100" w:beforeAutospacing="1" w:after="100" w:afterAutospacing="1"/>
        <w:rPr>
          <w:sz w:val="24"/>
          <w:szCs w:val="24"/>
        </w:rPr>
      </w:pPr>
      <w:r w:rsidRPr="004B2045">
        <w:rPr>
          <w:sz w:val="24"/>
          <w:szCs w:val="24"/>
        </w:rPr>
        <w:t>24. Yan G, Lee CK, Lam LTM, Yan B, Chua YX, Lim AYN et al. Covert COVID-19 and false-positive dengue serology in Singapore. Lancet Infect Dis. 2020. Epub 2020/03/08. doi: 10.1016/S1473-3099(20)30158-4. PubMed PMID: 32145189.</w:t>
      </w:r>
    </w:p>
    <w:p w14:paraId="04285710" w14:textId="77777777" w:rsidR="0052374F" w:rsidRPr="004B2045" w:rsidRDefault="0052374F" w:rsidP="005F77A9">
      <w:pPr>
        <w:spacing w:before="100" w:beforeAutospacing="1" w:after="100" w:afterAutospacing="1"/>
        <w:rPr>
          <w:sz w:val="24"/>
          <w:szCs w:val="24"/>
        </w:rPr>
      </w:pPr>
      <w:r w:rsidRPr="004B2045">
        <w:rPr>
          <w:sz w:val="24"/>
          <w:szCs w:val="24"/>
        </w:rPr>
        <w:t xml:space="preserve">25. WHO. Oxygen therapy for children: a manual for health workers. Geneva: World Health Organization; 2013 </w:t>
      </w:r>
      <w:r w:rsidRPr="004B2045">
        <w:rPr>
          <w:sz w:val="24"/>
          <w:szCs w:val="24"/>
        </w:rPr>
        <w:lastRenderedPageBreak/>
        <w:t>(http://www.who.int/maternal_child_adolescent/documents/child-oxygen-therapy/en/, accessed 10 March 2020).</w:t>
      </w:r>
    </w:p>
    <w:p w14:paraId="1AA0AEE5" w14:textId="77777777" w:rsidR="0052374F" w:rsidRPr="004B2045" w:rsidRDefault="0052374F" w:rsidP="005F77A9">
      <w:pPr>
        <w:spacing w:before="100" w:beforeAutospacing="1" w:after="100" w:afterAutospacing="1"/>
        <w:rPr>
          <w:sz w:val="24"/>
          <w:szCs w:val="24"/>
        </w:rPr>
      </w:pPr>
      <w:r w:rsidRPr="004B2045">
        <w:rPr>
          <w:sz w:val="24"/>
          <w:szCs w:val="24"/>
        </w:rPr>
        <w:t>26. Abbott TE, Vaid N, Ip D, Cron N, Wells M, Torrence HD et al. A single-centre observational cohort study of admission National Early Warning Score (NEWS). Resuscitation. 2015;92:89-93.</w:t>
      </w:r>
    </w:p>
    <w:p w14:paraId="216255DE" w14:textId="77777777" w:rsidR="0052374F" w:rsidRPr="004B2045" w:rsidRDefault="0052374F" w:rsidP="005F77A9">
      <w:pPr>
        <w:spacing w:before="100" w:beforeAutospacing="1" w:after="100" w:afterAutospacing="1"/>
        <w:rPr>
          <w:sz w:val="24"/>
          <w:szCs w:val="24"/>
        </w:rPr>
      </w:pPr>
      <w:r w:rsidRPr="004B2045">
        <w:rPr>
          <w:sz w:val="24"/>
          <w:szCs w:val="24"/>
        </w:rPr>
        <w:t>27. Schultz MJ, Dunser MW, Dondorp AM, Adhikari NK, Iyer S, Kwizera A et al. Current challenges in the management of sepsis in ICUs in resource-poor settings and suggestions for the future. Intensive Care Med. 2017;43(5):612-24. Epub 2017/03/30.</w:t>
      </w:r>
      <w:r w:rsidRPr="004B2045">
        <w:rPr>
          <w:sz w:val="24"/>
          <w:szCs w:val="24"/>
          <w:lang w:val="en-US"/>
        </w:rPr>
        <w:t xml:space="preserve"> </w:t>
      </w:r>
      <w:r w:rsidRPr="004B2045">
        <w:rPr>
          <w:sz w:val="24"/>
          <w:szCs w:val="24"/>
        </w:rPr>
        <w:t>doi: 10.1007/s00134-017-4750-z. PubMed PMID: 28349179.</w:t>
      </w:r>
    </w:p>
    <w:p w14:paraId="5484F4D9" w14:textId="77777777" w:rsidR="0052374F" w:rsidRPr="004B2045" w:rsidRDefault="0052374F" w:rsidP="005F77A9">
      <w:pPr>
        <w:spacing w:before="100" w:beforeAutospacing="1" w:after="100" w:afterAutospacing="1"/>
        <w:rPr>
          <w:sz w:val="24"/>
          <w:szCs w:val="24"/>
        </w:rPr>
      </w:pPr>
      <w:r w:rsidRPr="004B2045">
        <w:rPr>
          <w:sz w:val="24"/>
          <w:szCs w:val="24"/>
        </w:rPr>
        <w:t>28. Peng PWH, Ho PL, Hota SS. Outbreak of a new coronavirus: what anaesthetists should know. Br J Anaesth. 2020. Epub</w:t>
      </w:r>
      <w:r w:rsidRPr="004B2045">
        <w:rPr>
          <w:sz w:val="24"/>
          <w:szCs w:val="24"/>
          <w:lang w:val="en-US"/>
        </w:rPr>
        <w:t xml:space="preserve"> </w:t>
      </w:r>
      <w:r w:rsidRPr="004B2045">
        <w:rPr>
          <w:sz w:val="24"/>
          <w:szCs w:val="24"/>
        </w:rPr>
        <w:t>2020/03/03. doi: 10.1016/j.bja.2020.02.008. PubMed PMID: 32115186.</w:t>
      </w:r>
    </w:p>
    <w:p w14:paraId="0BB20273" w14:textId="77777777" w:rsidR="0052374F" w:rsidRPr="004B2045" w:rsidRDefault="0052374F" w:rsidP="005F77A9">
      <w:pPr>
        <w:spacing w:before="100" w:beforeAutospacing="1" w:after="100" w:afterAutospacing="1"/>
        <w:rPr>
          <w:sz w:val="24"/>
          <w:szCs w:val="24"/>
        </w:rPr>
      </w:pPr>
      <w:r w:rsidRPr="004B2045">
        <w:rPr>
          <w:sz w:val="24"/>
          <w:szCs w:val="24"/>
        </w:rPr>
        <w:t>29. Cheung JC, Ho LT, Cheng JV, Cham EYK, Lam KN. Staff safety during emergency airway management for COVID-19 in Hong Kong. Lancet Respir Med. 2020. Epub 2020/02/28. doi: 10.1016/S2213-2600(20)30084-9. PubMed PMID: 32105633.</w:t>
      </w:r>
    </w:p>
    <w:p w14:paraId="4714B28B" w14:textId="77777777" w:rsidR="0052374F" w:rsidRPr="004B2045" w:rsidRDefault="0052374F" w:rsidP="005F77A9">
      <w:pPr>
        <w:spacing w:before="100" w:beforeAutospacing="1" w:after="100" w:afterAutospacing="1"/>
        <w:rPr>
          <w:sz w:val="24"/>
          <w:szCs w:val="24"/>
        </w:rPr>
      </w:pPr>
      <w:r w:rsidRPr="004B2045">
        <w:rPr>
          <w:sz w:val="24"/>
          <w:szCs w:val="24"/>
        </w:rPr>
        <w:t>30. Detsky ME, Jivraj N, Adhikari NK, Friedrich JO, Pinto R, Simel DL et al. Will this patient be difficult to intubate?: The Rational Clinical Examination Systematic Review. JAMA. 2019;321(5):493-503. Epub 2019/02/06. doi: 10.1001/jama.2018.21413. PubMed PMID: 30721300.</w:t>
      </w:r>
    </w:p>
    <w:p w14:paraId="00126441" w14:textId="77777777" w:rsidR="0052374F" w:rsidRPr="004B2045" w:rsidRDefault="0052374F" w:rsidP="005F77A9">
      <w:pPr>
        <w:spacing w:before="100" w:beforeAutospacing="1" w:after="100" w:afterAutospacing="1"/>
        <w:rPr>
          <w:sz w:val="24"/>
          <w:szCs w:val="24"/>
        </w:rPr>
      </w:pPr>
      <w:r w:rsidRPr="004B2045">
        <w:rPr>
          <w:sz w:val="24"/>
          <w:szCs w:val="24"/>
        </w:rPr>
        <w:t>31. Rimensberger PC, Cheifetz IM, Pediatric Acute Lung Injury Consensus Conference G. Ventilatory support in children with pediatric acute respiratory distress syndrome: proceedings from the Pediatric Acute Lung Injury Consensus Conference. Pediatr Crit Care Med. 2015;16(5 Suppl 1):S51-60. Epub 2015/06/03. doi: 10.1097/PCC.0000000000000433. PubMed PMID:</w:t>
      </w:r>
      <w:r w:rsidRPr="004B2045">
        <w:rPr>
          <w:sz w:val="24"/>
          <w:szCs w:val="24"/>
          <w:lang w:val="en-US"/>
        </w:rPr>
        <w:t xml:space="preserve"> </w:t>
      </w:r>
      <w:r w:rsidRPr="004B2045">
        <w:rPr>
          <w:sz w:val="24"/>
          <w:szCs w:val="24"/>
        </w:rPr>
        <w:t>26035364.</w:t>
      </w:r>
    </w:p>
    <w:p w14:paraId="5C9CB85A" w14:textId="77777777" w:rsidR="0052374F" w:rsidRPr="004B2045" w:rsidRDefault="0052374F" w:rsidP="005F77A9">
      <w:pPr>
        <w:spacing w:before="100" w:beforeAutospacing="1" w:after="100" w:afterAutospacing="1"/>
        <w:rPr>
          <w:sz w:val="24"/>
          <w:szCs w:val="24"/>
        </w:rPr>
      </w:pPr>
      <w:r w:rsidRPr="004B2045">
        <w:rPr>
          <w:sz w:val="24"/>
          <w:szCs w:val="24"/>
        </w:rPr>
        <w:t xml:space="preserve">32. NHLBI ARDS Network Tools [website]. (http://www.ardsnet.org/tools.shtml, accessed 4 March 2020). </w:t>
      </w:r>
    </w:p>
    <w:p w14:paraId="03592B05" w14:textId="77777777" w:rsidR="0052374F" w:rsidRPr="004B2045" w:rsidRDefault="0052374F" w:rsidP="005F77A9">
      <w:pPr>
        <w:spacing w:before="100" w:beforeAutospacing="1" w:after="100" w:afterAutospacing="1"/>
        <w:rPr>
          <w:sz w:val="24"/>
          <w:szCs w:val="24"/>
        </w:rPr>
      </w:pPr>
      <w:r w:rsidRPr="004B2045">
        <w:rPr>
          <w:sz w:val="24"/>
          <w:szCs w:val="24"/>
        </w:rPr>
        <w:t>33. Guerin C, Reignier J, Richard JC, Beuret P, Gacouin A, Boulain T et al. Prone positioning in severe acute respiratory</w:t>
      </w:r>
      <w:r w:rsidRPr="004B2045">
        <w:rPr>
          <w:sz w:val="24"/>
          <w:szCs w:val="24"/>
          <w:lang w:val="en-US"/>
        </w:rPr>
        <w:t xml:space="preserve"> </w:t>
      </w:r>
      <w:r w:rsidRPr="004B2045">
        <w:rPr>
          <w:sz w:val="24"/>
          <w:szCs w:val="24"/>
        </w:rPr>
        <w:t>distress syndrome. N Engl J Med. 2013;368(23):2159-68. Epub 2013/05/22. doi: 10.1056/NEJMoa1214103. PubMed PMID: 23688302.</w:t>
      </w:r>
    </w:p>
    <w:p w14:paraId="0ED40329" w14:textId="77777777" w:rsidR="0052374F" w:rsidRPr="004B2045" w:rsidRDefault="0052374F" w:rsidP="005F77A9">
      <w:pPr>
        <w:spacing w:before="100" w:beforeAutospacing="1" w:after="100" w:afterAutospacing="1"/>
        <w:rPr>
          <w:sz w:val="24"/>
          <w:szCs w:val="24"/>
        </w:rPr>
      </w:pPr>
      <w:r w:rsidRPr="004B2045">
        <w:rPr>
          <w:sz w:val="24"/>
          <w:szCs w:val="24"/>
        </w:rPr>
        <w:t>34. Messerole E, Peine P, Wittkopp S, Marini JJ, Albert RK. The pragmatics of prone positioning. Am J Respir Crit Care</w:t>
      </w:r>
      <w:r w:rsidRPr="004B2045">
        <w:rPr>
          <w:sz w:val="24"/>
          <w:szCs w:val="24"/>
          <w:lang w:val="en-US"/>
        </w:rPr>
        <w:t xml:space="preserve"> </w:t>
      </w:r>
      <w:r w:rsidRPr="004B2045">
        <w:rPr>
          <w:sz w:val="24"/>
          <w:szCs w:val="24"/>
        </w:rPr>
        <w:t>Med. 2002;165(10):1359-63. Epub 2002/05/23. doi: 10.1164/rccm.2107005. PubMed PMID: 12016096.</w:t>
      </w:r>
    </w:p>
    <w:p w14:paraId="7689F30A" w14:textId="77777777" w:rsidR="0052374F" w:rsidRPr="004B2045" w:rsidRDefault="0052374F" w:rsidP="005F77A9">
      <w:pPr>
        <w:spacing w:before="100" w:beforeAutospacing="1" w:after="100" w:afterAutospacing="1"/>
        <w:rPr>
          <w:sz w:val="24"/>
          <w:szCs w:val="24"/>
        </w:rPr>
      </w:pPr>
      <w:r w:rsidRPr="004B2045">
        <w:rPr>
          <w:sz w:val="24"/>
          <w:szCs w:val="24"/>
        </w:rPr>
        <w:lastRenderedPageBreak/>
        <w:t>35. National Heart, Lung, and Blood Institute Acute Respiratory Distress Syndrome (ARDS) Clinical Trials Network, Wiedemann HP, Wheeler AP, Bernard GR, Thompson BT, Hayden D et al. Comparison of two fluid-management strategies in acute lung injury. N Engl J Med. 2006;354(24):2564-75. Epub 2006/05/23. doi: 10.1056/NEJMoa062200. PubMed PMID: 16714767.</w:t>
      </w:r>
    </w:p>
    <w:p w14:paraId="253DBAD9" w14:textId="77777777" w:rsidR="0052374F" w:rsidRPr="004B2045" w:rsidRDefault="0052374F" w:rsidP="005F77A9">
      <w:pPr>
        <w:spacing w:before="100" w:beforeAutospacing="1" w:after="100" w:afterAutospacing="1"/>
        <w:rPr>
          <w:sz w:val="24"/>
          <w:szCs w:val="24"/>
        </w:rPr>
      </w:pPr>
      <w:r w:rsidRPr="004B2045">
        <w:rPr>
          <w:sz w:val="24"/>
          <w:szCs w:val="24"/>
        </w:rPr>
        <w:t>36. Amato MB, Meade MO, Slutsky AS, Brochard L, Costa EL, Schoenfeld DA et al. Driving pressure and survival in the acute respiratory distress syndrome. N Engl J Med. 2015;372(8):747-55. Epub 2015/02/19. doi: 10.1056/NEJMsa1410639.</w:t>
      </w:r>
      <w:r w:rsidRPr="004B2045">
        <w:rPr>
          <w:sz w:val="24"/>
          <w:szCs w:val="24"/>
          <w:lang w:val="en-US"/>
        </w:rPr>
        <w:t xml:space="preserve"> </w:t>
      </w:r>
      <w:r w:rsidRPr="004B2045">
        <w:rPr>
          <w:sz w:val="24"/>
          <w:szCs w:val="24"/>
        </w:rPr>
        <w:t>PubMed PMID: 25693014.</w:t>
      </w:r>
    </w:p>
    <w:p w14:paraId="4C35E62E" w14:textId="77777777" w:rsidR="0052374F" w:rsidRPr="004B2045" w:rsidRDefault="0052374F" w:rsidP="005F77A9">
      <w:pPr>
        <w:spacing w:before="100" w:beforeAutospacing="1" w:after="100" w:afterAutospacing="1"/>
        <w:rPr>
          <w:sz w:val="24"/>
          <w:szCs w:val="24"/>
        </w:rPr>
      </w:pPr>
      <w:r w:rsidRPr="004B2045">
        <w:rPr>
          <w:sz w:val="24"/>
          <w:szCs w:val="24"/>
        </w:rPr>
        <w:t>37. Briel M, Meade M, Mercat A, Brower RG, Talmor D, Walter SD et al. Higher vs lower positive end-expiratory pressure in patients with acute lung injury and acute respiratory distress syndrome: systematic review and meta-analysis. JAMA.</w:t>
      </w:r>
      <w:r w:rsidRPr="004B2045">
        <w:rPr>
          <w:sz w:val="24"/>
          <w:szCs w:val="24"/>
          <w:lang w:val="en-US"/>
        </w:rPr>
        <w:t xml:space="preserve"> </w:t>
      </w:r>
      <w:r w:rsidRPr="004B2045">
        <w:rPr>
          <w:sz w:val="24"/>
          <w:szCs w:val="24"/>
        </w:rPr>
        <w:t>2010;303(9):865-73. Epub 2010/03/04. doi: 10.1001/jama.2010.218. PubMed PMID: 20197533.</w:t>
      </w:r>
    </w:p>
    <w:p w14:paraId="4ACC5A43" w14:textId="77777777" w:rsidR="0052374F" w:rsidRPr="004B2045" w:rsidRDefault="0052374F" w:rsidP="005F77A9">
      <w:pPr>
        <w:spacing w:before="100" w:beforeAutospacing="1" w:after="100" w:afterAutospacing="1"/>
        <w:rPr>
          <w:sz w:val="24"/>
          <w:szCs w:val="24"/>
        </w:rPr>
      </w:pPr>
      <w:r w:rsidRPr="004B2045">
        <w:rPr>
          <w:sz w:val="24"/>
          <w:szCs w:val="24"/>
        </w:rPr>
        <w:t>38. Writing Group for the Alveolar Recruitment for Acute Respiratory Distress Syndrome Trial (ART) Investigators, Cavalcanti AB, Suzumura EA, Laranjeira LN, Paisani DM, Damiani LP et al. Effect of lung recruitment and titrated positive endexpiratory pressure (PEEP) vs low PEEP on mortality in patients with acute respiratory distress syndrome: a randomized clinical trial. JAMA. 2017;318(14):1335-45. Epub 2017/10/04. doi: 10.1001/jama.2017.14171. PubMed PMID: 28973363; PMCID: PMC5710484.</w:t>
      </w:r>
    </w:p>
    <w:p w14:paraId="1CAF973B" w14:textId="77777777" w:rsidR="0052374F" w:rsidRPr="004B2045" w:rsidRDefault="0052374F" w:rsidP="005F77A9">
      <w:pPr>
        <w:spacing w:before="100" w:beforeAutospacing="1" w:after="100" w:afterAutospacing="1"/>
        <w:rPr>
          <w:sz w:val="24"/>
          <w:szCs w:val="24"/>
        </w:rPr>
      </w:pPr>
      <w:r w:rsidRPr="004B2045">
        <w:rPr>
          <w:sz w:val="24"/>
          <w:szCs w:val="24"/>
        </w:rPr>
        <w:t>39. Goligher EC, Kavanagh BP, Rubenfeld GD, Adhikari NK, Pinto R, Fan E et al. Oxygenation response to positive endexpiratory pressure predicts mortality in acute respiratory distress syndrome. A secondary analysis of the LOVS and ExPress</w:t>
      </w:r>
      <w:r w:rsidRPr="004B2045">
        <w:rPr>
          <w:sz w:val="24"/>
          <w:szCs w:val="24"/>
          <w:lang w:val="en-US"/>
        </w:rPr>
        <w:t xml:space="preserve"> </w:t>
      </w:r>
      <w:r w:rsidRPr="004B2045">
        <w:rPr>
          <w:sz w:val="24"/>
          <w:szCs w:val="24"/>
        </w:rPr>
        <w:t>trials. Am J Respir Crit Care Med. 2014;190(1):70-6. Epub 2014/06/12. doi: 10.1164/rccm.201404-0688OC. PubMed PMID:</w:t>
      </w:r>
      <w:r w:rsidRPr="004B2045">
        <w:rPr>
          <w:sz w:val="24"/>
          <w:szCs w:val="24"/>
          <w:lang w:val="en-US"/>
        </w:rPr>
        <w:t xml:space="preserve"> </w:t>
      </w:r>
      <w:r w:rsidRPr="004B2045">
        <w:rPr>
          <w:sz w:val="24"/>
          <w:szCs w:val="24"/>
        </w:rPr>
        <w:t>24919111.</w:t>
      </w:r>
    </w:p>
    <w:p w14:paraId="17497293" w14:textId="77777777" w:rsidR="0052374F" w:rsidRPr="004B2045" w:rsidRDefault="0052374F" w:rsidP="005F77A9">
      <w:pPr>
        <w:spacing w:before="100" w:beforeAutospacing="1" w:after="100" w:afterAutospacing="1"/>
        <w:rPr>
          <w:sz w:val="24"/>
          <w:szCs w:val="24"/>
        </w:rPr>
      </w:pPr>
      <w:r w:rsidRPr="004B2045">
        <w:rPr>
          <w:sz w:val="24"/>
          <w:szCs w:val="24"/>
        </w:rPr>
        <w:t>40. Papazian L, Forel JM, Gacouin A, Penot-Ragon C, Perrin G, Loundou A et al. Neuromuscular blockers in early acute</w:t>
      </w:r>
      <w:r w:rsidRPr="004B2045">
        <w:rPr>
          <w:sz w:val="24"/>
          <w:szCs w:val="24"/>
          <w:lang w:val="en-US"/>
        </w:rPr>
        <w:t xml:space="preserve"> </w:t>
      </w:r>
      <w:r w:rsidRPr="004B2045">
        <w:rPr>
          <w:sz w:val="24"/>
          <w:szCs w:val="24"/>
        </w:rPr>
        <w:t>respiratory distress syndrome. N Engl J Med. 2010;363(12):1107-16. Epub 2010/09/17. doi: 10.1056/NEJMoa1005372. PubMed PMID: 20843245.</w:t>
      </w:r>
    </w:p>
    <w:p w14:paraId="77BD3775" w14:textId="77777777" w:rsidR="0052374F" w:rsidRPr="004B2045" w:rsidRDefault="0052374F" w:rsidP="005F77A9">
      <w:pPr>
        <w:spacing w:before="100" w:beforeAutospacing="1" w:after="100" w:afterAutospacing="1"/>
        <w:rPr>
          <w:sz w:val="24"/>
          <w:szCs w:val="24"/>
        </w:rPr>
      </w:pPr>
      <w:r w:rsidRPr="004B2045">
        <w:rPr>
          <w:sz w:val="24"/>
          <w:szCs w:val="24"/>
        </w:rPr>
        <w:t>41. National Heart, Lung, and Blood Institute PCTN, Moss M, Huang DT, Brower RG, Ferguson ND, Ginde AA et al. Early</w:t>
      </w:r>
      <w:r w:rsidRPr="004B2045">
        <w:rPr>
          <w:sz w:val="24"/>
          <w:szCs w:val="24"/>
          <w:lang w:val="en-US"/>
        </w:rPr>
        <w:t xml:space="preserve"> </w:t>
      </w:r>
      <w:r w:rsidRPr="004B2045">
        <w:rPr>
          <w:sz w:val="24"/>
          <w:szCs w:val="24"/>
        </w:rPr>
        <w:t>neuromuscular blockade in the acute respiratory distress syndrome. N Engl J Med. 2019;380(21):1997-2008. Epub 2019/05/22. doi: 10.1056/NEJMoa1901686. PubMed PMID: 31112383; PMCID: PMC6741345.</w:t>
      </w:r>
    </w:p>
    <w:p w14:paraId="31057D57" w14:textId="77777777" w:rsidR="0052374F" w:rsidRPr="004B2045" w:rsidRDefault="0052374F" w:rsidP="005F77A9">
      <w:pPr>
        <w:spacing w:before="100" w:beforeAutospacing="1" w:after="100" w:afterAutospacing="1"/>
        <w:rPr>
          <w:sz w:val="24"/>
          <w:szCs w:val="24"/>
        </w:rPr>
      </w:pPr>
      <w:r w:rsidRPr="004B2045">
        <w:rPr>
          <w:sz w:val="24"/>
          <w:szCs w:val="24"/>
        </w:rPr>
        <w:t xml:space="preserve">42. Rochwerg B, Brochard L, Elliott MW, Hess D, Hill NS, Nava S et al. Official ERS/ATS clinical practice guidelines: noninvasive ventilation for acute respiratory </w:t>
      </w:r>
      <w:r w:rsidRPr="004B2045">
        <w:rPr>
          <w:sz w:val="24"/>
          <w:szCs w:val="24"/>
        </w:rPr>
        <w:lastRenderedPageBreak/>
        <w:t>failure. Eur Respir J. 2017;50(2). Epub 2017/09/02. doi: 10.1183/13993003.02426-2016. PubMed PMID: 28860265.</w:t>
      </w:r>
    </w:p>
    <w:p w14:paraId="3AA63392" w14:textId="77777777" w:rsidR="0052374F" w:rsidRPr="004B2045" w:rsidRDefault="0052374F" w:rsidP="005F77A9">
      <w:pPr>
        <w:spacing w:before="100" w:beforeAutospacing="1" w:after="100" w:afterAutospacing="1"/>
        <w:rPr>
          <w:sz w:val="24"/>
          <w:szCs w:val="24"/>
        </w:rPr>
      </w:pPr>
      <w:r w:rsidRPr="004B2045">
        <w:rPr>
          <w:sz w:val="24"/>
          <w:szCs w:val="24"/>
        </w:rPr>
        <w:t>43. Lee MK, Choi J, Park B, Kim B, Lee SJ, Kim SH et al. High flow nasal cannulae oxygen therapy in acute-moderate hypercapnic respiratory failure. Clin Respir J. 2018;12(6):2046-56. Epub 2018/02/03. doi: 10.1111/crj.12772. PubMed PMID: 29392846.</w:t>
      </w:r>
    </w:p>
    <w:p w14:paraId="15152E06" w14:textId="77777777" w:rsidR="0052374F" w:rsidRPr="004B2045" w:rsidRDefault="0052374F" w:rsidP="005F77A9">
      <w:pPr>
        <w:spacing w:before="100" w:beforeAutospacing="1" w:after="100" w:afterAutospacing="1"/>
        <w:rPr>
          <w:sz w:val="24"/>
          <w:szCs w:val="24"/>
        </w:rPr>
      </w:pPr>
      <w:r w:rsidRPr="004B2045">
        <w:rPr>
          <w:sz w:val="24"/>
          <w:szCs w:val="24"/>
        </w:rPr>
        <w:t>44. Luo Y, Ou R, Ling Y, Qin T. [The therapeutic effect of high flow nasal cannula oxygen therapy for the first imported case of Middle East respiratory syndrome to China]. Zhonghua Wei Zhong Bing Ji Jiu Yi Xue. 2015;27(10):841-4. Epub</w:t>
      </w:r>
      <w:r w:rsidRPr="004B2045">
        <w:rPr>
          <w:sz w:val="24"/>
          <w:szCs w:val="24"/>
          <w:lang w:val="en-US"/>
        </w:rPr>
        <w:t xml:space="preserve"> </w:t>
      </w:r>
      <w:r w:rsidRPr="004B2045">
        <w:rPr>
          <w:sz w:val="24"/>
          <w:szCs w:val="24"/>
        </w:rPr>
        <w:t>2016/05/03. PubMed PMID: 27132449.</w:t>
      </w:r>
    </w:p>
    <w:p w14:paraId="689368AE" w14:textId="77777777" w:rsidR="0052374F" w:rsidRPr="004B2045" w:rsidRDefault="0052374F" w:rsidP="005F77A9">
      <w:pPr>
        <w:spacing w:before="100" w:beforeAutospacing="1" w:after="100" w:afterAutospacing="1"/>
        <w:rPr>
          <w:sz w:val="24"/>
          <w:szCs w:val="24"/>
        </w:rPr>
      </w:pPr>
      <w:r w:rsidRPr="004B2045">
        <w:rPr>
          <w:sz w:val="24"/>
          <w:szCs w:val="24"/>
        </w:rPr>
        <w:t>45. Arabi YM, Arifi AA, Balkhy HH, Najm H, Aldawood AS, Ghabashi A et al. Clinical course and outcomes of critically ill patients with Middle East respiratory syndrome coronavirus infection. Ann Intern Med. 2014;160(6):389-97. Epub 2014/01/30.</w:t>
      </w:r>
      <w:r w:rsidRPr="004B2045">
        <w:rPr>
          <w:sz w:val="24"/>
          <w:szCs w:val="24"/>
          <w:lang w:val="en-US"/>
        </w:rPr>
        <w:t xml:space="preserve"> </w:t>
      </w:r>
      <w:r w:rsidRPr="004B2045">
        <w:rPr>
          <w:sz w:val="24"/>
          <w:szCs w:val="24"/>
        </w:rPr>
        <w:t>doi: 10.7326/M13-2486. PubMed PMID: 24474051.</w:t>
      </w:r>
    </w:p>
    <w:p w14:paraId="7A23C681" w14:textId="77777777" w:rsidR="0052374F" w:rsidRPr="004B2045" w:rsidRDefault="0052374F" w:rsidP="005F77A9">
      <w:pPr>
        <w:spacing w:before="100" w:beforeAutospacing="1" w:after="100" w:afterAutospacing="1"/>
        <w:rPr>
          <w:sz w:val="24"/>
          <w:szCs w:val="24"/>
        </w:rPr>
      </w:pPr>
      <w:r w:rsidRPr="004B2045">
        <w:rPr>
          <w:sz w:val="24"/>
          <w:szCs w:val="24"/>
        </w:rPr>
        <w:t>46. Ekhaguere OA, Mairami AB, Kirpalani H. Risk and benefits of bubble continuous positive airway pressure for neonatal and childhood respiratory diseases in low- and middle-income countries. Paediatr Respir Rev. 2019;29:31-6. Epub 2018/06/17. doi: 10.1016/j.prrv.2018.04.004. PubMed PMID: 29907334.</w:t>
      </w:r>
    </w:p>
    <w:p w14:paraId="49834743" w14:textId="77777777" w:rsidR="0052374F" w:rsidRPr="004B2045" w:rsidRDefault="0052374F" w:rsidP="005F77A9">
      <w:pPr>
        <w:spacing w:before="100" w:beforeAutospacing="1" w:after="100" w:afterAutospacing="1"/>
        <w:rPr>
          <w:sz w:val="24"/>
          <w:szCs w:val="24"/>
        </w:rPr>
      </w:pPr>
      <w:r w:rsidRPr="004B2045">
        <w:rPr>
          <w:sz w:val="24"/>
          <w:szCs w:val="24"/>
        </w:rPr>
        <w:t>47. Combes A, Hajage D, Capellier G, Demoule A, Lavoue S, Guervilly C et al. Extracorporeal membrane oxygenation for</w:t>
      </w:r>
      <w:r w:rsidRPr="004B2045">
        <w:rPr>
          <w:sz w:val="24"/>
          <w:szCs w:val="24"/>
          <w:lang w:val="en-US"/>
        </w:rPr>
        <w:t xml:space="preserve"> </w:t>
      </w:r>
      <w:r w:rsidRPr="004B2045">
        <w:rPr>
          <w:sz w:val="24"/>
          <w:szCs w:val="24"/>
        </w:rPr>
        <w:t>severe acute respiratory distress syndrome. N Engl J Med. 2018;378(21):1965-75. Epub 2018/05/24. doi:</w:t>
      </w:r>
      <w:r w:rsidRPr="004B2045">
        <w:rPr>
          <w:sz w:val="24"/>
          <w:szCs w:val="24"/>
          <w:lang w:val="en-US"/>
        </w:rPr>
        <w:t xml:space="preserve"> </w:t>
      </w:r>
      <w:r w:rsidRPr="004B2045">
        <w:rPr>
          <w:sz w:val="24"/>
          <w:szCs w:val="24"/>
        </w:rPr>
        <w:t>10.1056/NEJMoa1800385. PubMed PMID: 29791822.</w:t>
      </w:r>
    </w:p>
    <w:p w14:paraId="4C51ADAE" w14:textId="77777777" w:rsidR="0052374F" w:rsidRPr="004B2045" w:rsidRDefault="0052374F" w:rsidP="005F77A9">
      <w:pPr>
        <w:spacing w:before="100" w:beforeAutospacing="1" w:after="100" w:afterAutospacing="1"/>
        <w:rPr>
          <w:sz w:val="24"/>
          <w:szCs w:val="24"/>
        </w:rPr>
      </w:pPr>
      <w:r w:rsidRPr="004B2045">
        <w:rPr>
          <w:sz w:val="24"/>
          <w:szCs w:val="24"/>
        </w:rPr>
        <w:t>48. Goligher EC, Tomlinson G, Hajage D, Wijeysundera DN, Fan E, Juni P et al. Extracorporeal membrane oxygenation for severe acute respiratory distress syndrome and posterior probability of mortality benefit in a post hoc Bayesian analysis of a randomized clinical trial. JAMA. 2018;320(21):2251-9. Epub 2018/10/23. doi: 10.1001/jama.2018.14276. PubMed PMID: 30347031.</w:t>
      </w:r>
    </w:p>
    <w:p w14:paraId="7480CBF7" w14:textId="77777777" w:rsidR="0052374F" w:rsidRPr="004B2045" w:rsidRDefault="0052374F" w:rsidP="005F77A9">
      <w:pPr>
        <w:spacing w:before="100" w:beforeAutospacing="1" w:after="100" w:afterAutospacing="1"/>
        <w:rPr>
          <w:sz w:val="24"/>
          <w:szCs w:val="24"/>
        </w:rPr>
      </w:pPr>
      <w:r w:rsidRPr="004B2045">
        <w:rPr>
          <w:sz w:val="24"/>
          <w:szCs w:val="24"/>
        </w:rPr>
        <w:t>49. Alshahrani MS, Sindi A, Alshamsi F, Al-Omari A, El Tahan M, Alahmadi B et al. Extracorporeal membrane oxygenation for severe Middle East respiratory syndrome coronavirus. Ann Intensive Care. 2018;8(1):3. Epub 2018/01/14. doi:</w:t>
      </w:r>
      <w:r w:rsidRPr="004B2045">
        <w:rPr>
          <w:sz w:val="24"/>
          <w:szCs w:val="24"/>
          <w:lang w:val="en-US"/>
        </w:rPr>
        <w:t xml:space="preserve"> </w:t>
      </w:r>
      <w:r w:rsidRPr="004B2045">
        <w:rPr>
          <w:sz w:val="24"/>
          <w:szCs w:val="24"/>
        </w:rPr>
        <w:t>10.1186/s13613-017-0350-x. PubMed PMID: 29330690; PMCID: PMC5768582.</w:t>
      </w:r>
    </w:p>
    <w:p w14:paraId="0C1DC82E" w14:textId="77777777" w:rsidR="0052374F" w:rsidRPr="004B2045" w:rsidRDefault="0052374F" w:rsidP="005F77A9">
      <w:pPr>
        <w:spacing w:before="100" w:beforeAutospacing="1" w:after="100" w:afterAutospacing="1"/>
        <w:rPr>
          <w:sz w:val="24"/>
          <w:szCs w:val="24"/>
        </w:rPr>
      </w:pPr>
      <w:r w:rsidRPr="004B2045">
        <w:rPr>
          <w:sz w:val="24"/>
          <w:szCs w:val="24"/>
        </w:rPr>
        <w:t xml:space="preserve">50. Combes A, Brodie D, Bartlett R, Brochard L, Brower R, Conrad S et al. Position paper for the organization of extracorporeal membrane oxygenation programs for acute </w:t>
      </w:r>
      <w:r w:rsidRPr="004B2045">
        <w:rPr>
          <w:sz w:val="24"/>
          <w:szCs w:val="24"/>
        </w:rPr>
        <w:lastRenderedPageBreak/>
        <w:t>respiratory failure in adult patients. Am J Respir Crit Care Med.2014;190(5):488-96. Epub 2014/07/26. doi: 10.1164/rccm.201404-0630CP. PubMed PMID: 25062496.</w:t>
      </w:r>
    </w:p>
    <w:p w14:paraId="6D955384" w14:textId="77777777" w:rsidR="0052374F" w:rsidRPr="004B2045" w:rsidRDefault="0052374F" w:rsidP="005F77A9">
      <w:pPr>
        <w:spacing w:before="100" w:beforeAutospacing="1" w:after="100" w:afterAutospacing="1"/>
        <w:rPr>
          <w:sz w:val="24"/>
          <w:szCs w:val="24"/>
        </w:rPr>
      </w:pPr>
      <w:r w:rsidRPr="004B2045">
        <w:rPr>
          <w:sz w:val="24"/>
          <w:szCs w:val="24"/>
        </w:rPr>
        <w:t>51. Munshi L, Walkey A, Goligher E, Pham T, Uleryk EM, Fan E. Venovenous extracorporeal membrane oxygenation for acute respiratory distress syndrome: a systematic review and meta-analysis. Lancet Respir Med. 2019;7(2):163-72. Epub 2019/01/16. doi: 10.1016/S2213-2600(18)30452-1. PubMed PMID: 30642776.</w:t>
      </w:r>
    </w:p>
    <w:p w14:paraId="14B1E1BF" w14:textId="77777777" w:rsidR="0052374F" w:rsidRPr="004B2045" w:rsidRDefault="0052374F" w:rsidP="005F77A9">
      <w:pPr>
        <w:spacing w:before="100" w:beforeAutospacing="1" w:after="100" w:afterAutospacing="1"/>
        <w:rPr>
          <w:sz w:val="24"/>
          <w:szCs w:val="24"/>
        </w:rPr>
      </w:pPr>
      <w:r w:rsidRPr="004B2045">
        <w:rPr>
          <w:sz w:val="24"/>
          <w:szCs w:val="24"/>
        </w:rPr>
        <w:t>52. Klompas M, Branson R, Eichenwald EC, Greene LR, Howell MD, Lee G et al. Strategies to prevent ventilator-associated pneumonia in acute care hospitals: 2014 update. Infect Control Hosp Epidemiol. 2014;35(8):915-36. Epub 2014/07/16. doi:</w:t>
      </w:r>
      <w:r w:rsidRPr="004B2045">
        <w:rPr>
          <w:sz w:val="24"/>
          <w:szCs w:val="24"/>
          <w:lang w:val="en-US"/>
        </w:rPr>
        <w:t xml:space="preserve"> </w:t>
      </w:r>
      <w:r w:rsidRPr="004B2045">
        <w:rPr>
          <w:sz w:val="24"/>
          <w:szCs w:val="24"/>
        </w:rPr>
        <w:t>10.1086/677144. PubMed PMID: 25026607.</w:t>
      </w:r>
    </w:p>
    <w:p w14:paraId="072E1A5B" w14:textId="77777777" w:rsidR="0052374F" w:rsidRPr="004B2045" w:rsidRDefault="0052374F" w:rsidP="005F77A9">
      <w:pPr>
        <w:spacing w:before="100" w:beforeAutospacing="1" w:after="100" w:afterAutospacing="1"/>
        <w:rPr>
          <w:sz w:val="24"/>
          <w:szCs w:val="24"/>
        </w:rPr>
      </w:pPr>
      <w:r w:rsidRPr="004B2045">
        <w:rPr>
          <w:sz w:val="24"/>
          <w:szCs w:val="24"/>
        </w:rPr>
        <w:t>53. Marschall J, Mermel LA, Fakih M, Hadaway L, Kallen A, O'Grady NP et al. Strategies to prevent central line-associated bloodstream infections in acute care hospitals: 2014 update. Infect Control Hosp Epidemiol. 2014;35(7):753-71. Epub</w:t>
      </w:r>
      <w:r w:rsidRPr="004B2045">
        <w:rPr>
          <w:sz w:val="24"/>
          <w:szCs w:val="24"/>
          <w:lang w:val="en-US"/>
        </w:rPr>
        <w:t xml:space="preserve"> </w:t>
      </w:r>
      <w:r w:rsidRPr="004B2045">
        <w:rPr>
          <w:sz w:val="24"/>
          <w:szCs w:val="24"/>
        </w:rPr>
        <w:t>2014/06/11. doi: 10.1086/676533. PubMed PMID: 24915204.</w:t>
      </w:r>
    </w:p>
    <w:p w14:paraId="0EB5D0DB" w14:textId="77777777" w:rsidR="0052374F" w:rsidRPr="004B2045" w:rsidRDefault="0052374F" w:rsidP="005F77A9">
      <w:pPr>
        <w:spacing w:before="100" w:beforeAutospacing="1" w:after="100" w:afterAutospacing="1"/>
        <w:rPr>
          <w:sz w:val="24"/>
          <w:szCs w:val="24"/>
        </w:rPr>
      </w:pPr>
      <w:r w:rsidRPr="004B2045">
        <w:rPr>
          <w:sz w:val="24"/>
          <w:szCs w:val="24"/>
        </w:rPr>
        <w:t>54. Muscedere J, Dodek P, Keenan S, Fowler R, Cook D, Heyland D et al. Comprehensive evidence-based clinical practice guidelines for ventilator-associated pneumonia: prevention. J Crit Care. 2008;23(1):126-37. Epub 2008/03/25. doi:</w:t>
      </w:r>
      <w:r w:rsidRPr="004B2045">
        <w:rPr>
          <w:sz w:val="24"/>
          <w:szCs w:val="24"/>
          <w:lang w:val="en-US"/>
        </w:rPr>
        <w:t xml:space="preserve"> </w:t>
      </w:r>
      <w:r w:rsidRPr="004B2045">
        <w:rPr>
          <w:sz w:val="24"/>
          <w:szCs w:val="24"/>
        </w:rPr>
        <w:t>10.1016/j.jcrc.2007.11.014. PubMed PMID: 18359430.</w:t>
      </w:r>
    </w:p>
    <w:p w14:paraId="701A1315" w14:textId="77777777" w:rsidR="0052374F" w:rsidRPr="004B2045" w:rsidRDefault="0052374F" w:rsidP="005F77A9">
      <w:pPr>
        <w:spacing w:before="100" w:beforeAutospacing="1" w:after="100" w:afterAutospacing="1"/>
        <w:rPr>
          <w:sz w:val="24"/>
          <w:szCs w:val="24"/>
        </w:rPr>
      </w:pPr>
      <w:r w:rsidRPr="004B2045">
        <w:rPr>
          <w:sz w:val="24"/>
          <w:szCs w:val="24"/>
        </w:rPr>
        <w:t>55. Schmidt GA, Girard TD, Kress JP, Morris PE, Ouellette DR, Alhazzani W et al. Official executive summary of an American Thoracic Society/American College of Chest Physicians clinical practice guideline: liberation from mechanical ventilation in critically ill adults. Am J Respir Crit Care Med. 2017;195(1):115-9. Epub 2016/11/01. doi: 10.1164/rccm.201610-2076ST. PubMed PMID: 27762608.</w:t>
      </w:r>
    </w:p>
    <w:p w14:paraId="335B0F4E" w14:textId="77777777" w:rsidR="0052374F" w:rsidRPr="004B2045" w:rsidRDefault="0052374F" w:rsidP="005F77A9">
      <w:pPr>
        <w:spacing w:before="100" w:beforeAutospacing="1" w:after="100" w:afterAutospacing="1"/>
        <w:rPr>
          <w:sz w:val="24"/>
          <w:szCs w:val="24"/>
        </w:rPr>
      </w:pPr>
      <w:r w:rsidRPr="004B2045">
        <w:rPr>
          <w:sz w:val="24"/>
          <w:szCs w:val="24"/>
        </w:rPr>
        <w:t>56. Andrews B, Semler MW, Muchemwa L, Kelly P, Lakhi S, Heimburger DC et al. Effect of an early resuscitation protocol on in-hospital mortality among adults with sepsis and hypotension: a randomized clinical trial. JAMA. 2017;318(13):1233-40.</w:t>
      </w:r>
      <w:r w:rsidRPr="004B2045">
        <w:rPr>
          <w:sz w:val="24"/>
          <w:szCs w:val="24"/>
          <w:lang w:val="en-US"/>
        </w:rPr>
        <w:t xml:space="preserve"> </w:t>
      </w:r>
      <w:r w:rsidRPr="004B2045">
        <w:rPr>
          <w:sz w:val="24"/>
          <w:szCs w:val="24"/>
        </w:rPr>
        <w:t>Epub 2017/10/04. doi: 10.1001/jama.2017.10913. PubMed PMID: 28973227; PMCID: PMC5710318.</w:t>
      </w:r>
    </w:p>
    <w:p w14:paraId="4766F4C8" w14:textId="77777777" w:rsidR="0052374F" w:rsidRPr="004B2045" w:rsidRDefault="0052374F" w:rsidP="005F77A9">
      <w:pPr>
        <w:spacing w:before="100" w:beforeAutospacing="1" w:after="100" w:afterAutospacing="1"/>
        <w:rPr>
          <w:sz w:val="24"/>
          <w:szCs w:val="24"/>
        </w:rPr>
      </w:pPr>
      <w:r w:rsidRPr="004B2045">
        <w:rPr>
          <w:sz w:val="24"/>
          <w:szCs w:val="24"/>
        </w:rPr>
        <w:t>57. Maitland K, Kiguli S, Opoka RO, Engoru C, Olupot-Olupot P, Akech SO et al. Mortality after fluid bolus in African children with severe infection. N Engl J Med. 2011;364(26):2483-95. Epub 2011/05/28. doi: 10.1056/NEJMoa1101549. PubMed PMID: 21615299.</w:t>
      </w:r>
    </w:p>
    <w:p w14:paraId="53C98781" w14:textId="77777777" w:rsidR="0052374F" w:rsidRPr="004B2045" w:rsidRDefault="0052374F" w:rsidP="005F77A9">
      <w:pPr>
        <w:spacing w:before="100" w:beforeAutospacing="1" w:after="100" w:afterAutospacing="1"/>
        <w:rPr>
          <w:sz w:val="24"/>
          <w:szCs w:val="24"/>
        </w:rPr>
      </w:pPr>
      <w:r w:rsidRPr="004B2045">
        <w:rPr>
          <w:sz w:val="24"/>
          <w:szCs w:val="24"/>
        </w:rPr>
        <w:t>58. Bridwell RE, Carius BM, Long B, Oliver JJ, Schmitz G. Sepsis in pregnancy: recognition and resuscitation. West J</w:t>
      </w:r>
      <w:r w:rsidRPr="004B2045">
        <w:rPr>
          <w:sz w:val="24"/>
          <w:szCs w:val="24"/>
          <w:lang w:val="en-US"/>
        </w:rPr>
        <w:t xml:space="preserve"> </w:t>
      </w:r>
      <w:r w:rsidRPr="004B2045">
        <w:rPr>
          <w:sz w:val="24"/>
          <w:szCs w:val="24"/>
        </w:rPr>
        <w:t xml:space="preserve">Emerg Med. 2019;20(5):822-32. Epub </w:t>
      </w:r>
      <w:r w:rsidRPr="004B2045">
        <w:rPr>
          <w:sz w:val="24"/>
          <w:szCs w:val="24"/>
        </w:rPr>
        <w:lastRenderedPageBreak/>
        <w:t>2019/09/21. doi: 10.5811/westjem.2019.6.43369. PubMed PMID: 31539341; PMCID:</w:t>
      </w:r>
      <w:r w:rsidRPr="004B2045">
        <w:rPr>
          <w:sz w:val="24"/>
          <w:szCs w:val="24"/>
          <w:lang w:val="en-US"/>
        </w:rPr>
        <w:t xml:space="preserve"> </w:t>
      </w:r>
      <w:r w:rsidRPr="004B2045">
        <w:rPr>
          <w:sz w:val="24"/>
          <w:szCs w:val="24"/>
        </w:rPr>
        <w:t>PMC6754194.</w:t>
      </w:r>
    </w:p>
    <w:p w14:paraId="75603A73" w14:textId="77777777" w:rsidR="0052374F" w:rsidRPr="004B2045" w:rsidRDefault="0052374F" w:rsidP="005F77A9">
      <w:pPr>
        <w:spacing w:before="100" w:beforeAutospacing="1" w:after="100" w:afterAutospacing="1"/>
        <w:rPr>
          <w:sz w:val="24"/>
          <w:szCs w:val="24"/>
        </w:rPr>
      </w:pPr>
      <w:r w:rsidRPr="004B2045">
        <w:rPr>
          <w:sz w:val="24"/>
          <w:szCs w:val="24"/>
        </w:rPr>
        <w:t>59. Rochwerg B, Alhazzani W, Sindi A, Heels-Ansdell D, Thabane L, Fox-Robichaud A et al. Fluid resuscitation in sepsis: a systematic review and network meta-analysis. Ann Intern Med. 2014;161(5):347-55. Epub 2014/07/23. doi: 10.7326/M14-0178.</w:t>
      </w:r>
      <w:r w:rsidRPr="004B2045">
        <w:rPr>
          <w:sz w:val="24"/>
          <w:szCs w:val="24"/>
          <w:lang w:val="en-US"/>
        </w:rPr>
        <w:t xml:space="preserve"> </w:t>
      </w:r>
      <w:r w:rsidRPr="004B2045">
        <w:rPr>
          <w:sz w:val="24"/>
          <w:szCs w:val="24"/>
        </w:rPr>
        <w:t>PubMed PMID: 25047428.</w:t>
      </w:r>
    </w:p>
    <w:p w14:paraId="07AF3EC6" w14:textId="77777777" w:rsidR="0052374F" w:rsidRPr="004B2045" w:rsidRDefault="0052374F" w:rsidP="005F77A9">
      <w:pPr>
        <w:spacing w:before="100" w:beforeAutospacing="1" w:after="100" w:afterAutospacing="1"/>
        <w:rPr>
          <w:sz w:val="24"/>
          <w:szCs w:val="24"/>
        </w:rPr>
      </w:pPr>
      <w:r w:rsidRPr="004B2045">
        <w:rPr>
          <w:sz w:val="24"/>
          <w:szCs w:val="24"/>
        </w:rPr>
        <w:t>60. Loubani OM, Green RS. A systematic review of extravasation and local tissue injury from administration of vasopressors through peripheral intravenous catheters and central venous catheters. J Crit Care. 2015;30(3):653 e9-17. Epub 2015/02/12. doi:10.1016/j.jcrc.2015.01.014. PubMed PMID: 25669592.</w:t>
      </w:r>
    </w:p>
    <w:p w14:paraId="6907E21B" w14:textId="77777777" w:rsidR="0052374F" w:rsidRPr="004B2045" w:rsidRDefault="0052374F" w:rsidP="005F77A9">
      <w:pPr>
        <w:spacing w:before="100" w:beforeAutospacing="1" w:after="100" w:afterAutospacing="1"/>
        <w:rPr>
          <w:sz w:val="24"/>
          <w:szCs w:val="24"/>
        </w:rPr>
      </w:pPr>
      <w:r w:rsidRPr="004B2045">
        <w:rPr>
          <w:sz w:val="24"/>
          <w:szCs w:val="24"/>
        </w:rPr>
        <w:t>61. Lamontagne F, Richards-Belle A, Thomas K, Harrison DA, Sadique MZ, Grieve RD et al. Effect of reduced exposure to vasopressors on 90-day mortality in older critically ill patients with vasodilatory hypotension: a randomized clinical trial. JAMA.</w:t>
      </w:r>
      <w:r w:rsidRPr="004B2045">
        <w:rPr>
          <w:sz w:val="24"/>
          <w:szCs w:val="24"/>
          <w:lang w:val="en-US"/>
        </w:rPr>
        <w:t xml:space="preserve"> </w:t>
      </w:r>
      <w:r w:rsidRPr="004B2045">
        <w:rPr>
          <w:sz w:val="24"/>
          <w:szCs w:val="24"/>
        </w:rPr>
        <w:t>2020. Epub 2020/02/13. doi: 10.1001/jama.2020.0930. PubMed PMID: 32049269.</w:t>
      </w:r>
    </w:p>
    <w:p w14:paraId="6E7A1E24" w14:textId="77777777" w:rsidR="0052374F" w:rsidRPr="004B2045" w:rsidRDefault="0052374F" w:rsidP="005F77A9">
      <w:pPr>
        <w:spacing w:before="100" w:beforeAutospacing="1" w:after="100" w:afterAutospacing="1"/>
        <w:rPr>
          <w:sz w:val="24"/>
          <w:szCs w:val="24"/>
        </w:rPr>
      </w:pPr>
      <w:r w:rsidRPr="004B2045">
        <w:rPr>
          <w:sz w:val="24"/>
          <w:szCs w:val="24"/>
        </w:rPr>
        <w:t>62. Stockman LJ, Bellamy R, Garner P. SARS: systematic review of treatment effects. PLoS Med. 2006;3(9):e343. Epub</w:t>
      </w:r>
      <w:r w:rsidRPr="004B2045">
        <w:rPr>
          <w:sz w:val="24"/>
          <w:szCs w:val="24"/>
          <w:lang w:val="en-US"/>
        </w:rPr>
        <w:t xml:space="preserve"> </w:t>
      </w:r>
      <w:r w:rsidRPr="004B2045">
        <w:rPr>
          <w:sz w:val="24"/>
          <w:szCs w:val="24"/>
        </w:rPr>
        <w:t>2006/09/14. doi: 10.1371/journal.pmed.0030343. PubMed PMID: 16968120; PMCID: PMC1564166.</w:t>
      </w:r>
    </w:p>
    <w:p w14:paraId="5DE34057" w14:textId="77777777" w:rsidR="0052374F" w:rsidRPr="004B2045" w:rsidRDefault="0052374F" w:rsidP="005F77A9">
      <w:pPr>
        <w:spacing w:before="100" w:beforeAutospacing="1" w:after="100" w:afterAutospacing="1"/>
        <w:rPr>
          <w:sz w:val="24"/>
          <w:szCs w:val="24"/>
        </w:rPr>
      </w:pPr>
      <w:r w:rsidRPr="004B2045">
        <w:rPr>
          <w:sz w:val="24"/>
          <w:szCs w:val="24"/>
        </w:rPr>
        <w:t>63. Rodrigo C, Leonardi-Bee J, Nguyen-Van-Tam J, Lim WS. Corticosteroids as adjunctive therapy in the treatment of influenza. Cochrane Database Syst Rev. 2016;3:CD010406. Epub 2016/03/08. doi: 10.1002/14651858.CD010406.pub2. PubMed</w:t>
      </w:r>
      <w:r w:rsidRPr="004B2045">
        <w:rPr>
          <w:sz w:val="24"/>
          <w:szCs w:val="24"/>
          <w:lang w:val="en-US"/>
        </w:rPr>
        <w:t xml:space="preserve"> </w:t>
      </w:r>
      <w:r w:rsidRPr="004B2045">
        <w:rPr>
          <w:sz w:val="24"/>
          <w:szCs w:val="24"/>
        </w:rPr>
        <w:t>PMID: 26950335.</w:t>
      </w:r>
    </w:p>
    <w:p w14:paraId="72282DC8" w14:textId="77777777" w:rsidR="0052374F" w:rsidRPr="004B2045" w:rsidRDefault="0052374F" w:rsidP="005F77A9">
      <w:pPr>
        <w:spacing w:before="100" w:beforeAutospacing="1" w:after="100" w:afterAutospacing="1"/>
        <w:rPr>
          <w:sz w:val="24"/>
          <w:szCs w:val="24"/>
        </w:rPr>
      </w:pPr>
      <w:r w:rsidRPr="004B2045">
        <w:rPr>
          <w:sz w:val="24"/>
          <w:szCs w:val="24"/>
        </w:rPr>
        <w:t>64. Delaney JW, Pinto R, Long J, Lamontagne F, Adhikari NK, Kumar A et al. The influence of corticosteroid treatment on the outcome of influenza A(H1N1pdm09)-related critical illness. Crit Care. 2016;20:75. Epub 2016/04/03. doi: 10.1186/s13054-016-1230-8. PubMed PMID: 27036638; PMCID: PMC4818504.</w:t>
      </w:r>
    </w:p>
    <w:p w14:paraId="0A714C3E" w14:textId="77777777" w:rsidR="0052374F" w:rsidRPr="004B2045" w:rsidRDefault="0052374F" w:rsidP="005F77A9">
      <w:pPr>
        <w:spacing w:before="100" w:beforeAutospacing="1" w:after="100" w:afterAutospacing="1"/>
        <w:rPr>
          <w:sz w:val="24"/>
          <w:szCs w:val="24"/>
        </w:rPr>
      </w:pPr>
      <w:r w:rsidRPr="004B2045">
        <w:rPr>
          <w:sz w:val="24"/>
          <w:szCs w:val="24"/>
        </w:rPr>
        <w:t>65. Arabi YM, Mandourah Y, Al-Hameed F, Sindi AA, Almekhlafi GA, Hussein MA et al. Corticosteroid therapy for critically ill patients with Middle East respiratory syndrome. Am J Respir Crit Care Med. 2018;197(6):757-767. doi: 10.1164/rccm.201706-1172OC. PMID: 29161116.</w:t>
      </w:r>
    </w:p>
    <w:p w14:paraId="3786A04B" w14:textId="77777777" w:rsidR="0052374F" w:rsidRPr="004B2045" w:rsidRDefault="0052374F" w:rsidP="005F77A9">
      <w:pPr>
        <w:spacing w:before="100" w:beforeAutospacing="1" w:after="100" w:afterAutospacing="1"/>
        <w:rPr>
          <w:sz w:val="24"/>
          <w:szCs w:val="24"/>
        </w:rPr>
      </w:pPr>
      <w:r w:rsidRPr="004B2045">
        <w:rPr>
          <w:sz w:val="24"/>
          <w:szCs w:val="24"/>
        </w:rPr>
        <w:t>66. Lamontagne F, Rochwerg B, Lytvyn L, Guyatt GH, Moller MH, Annane D et al. Corticosteroid therapy for sepsis: a</w:t>
      </w:r>
      <w:r w:rsidRPr="004B2045">
        <w:rPr>
          <w:sz w:val="24"/>
          <w:szCs w:val="24"/>
          <w:lang w:val="en-US"/>
        </w:rPr>
        <w:t xml:space="preserve"> </w:t>
      </w:r>
      <w:r w:rsidRPr="004B2045">
        <w:rPr>
          <w:sz w:val="24"/>
          <w:szCs w:val="24"/>
        </w:rPr>
        <w:t>clinical practice guideline. BMJ. 2018;362:k3284. Epub 2018/08/12. doi:10.1136/bmj.k3284. PubMed PMID: 30097460.</w:t>
      </w:r>
    </w:p>
    <w:p w14:paraId="42C038CF" w14:textId="77777777" w:rsidR="0052374F" w:rsidRPr="004B2045" w:rsidRDefault="0052374F" w:rsidP="005F77A9">
      <w:pPr>
        <w:spacing w:before="100" w:beforeAutospacing="1" w:after="100" w:afterAutospacing="1"/>
        <w:rPr>
          <w:sz w:val="24"/>
          <w:szCs w:val="24"/>
        </w:rPr>
      </w:pPr>
      <w:r w:rsidRPr="004B2045">
        <w:rPr>
          <w:sz w:val="24"/>
          <w:szCs w:val="24"/>
        </w:rPr>
        <w:lastRenderedPageBreak/>
        <w:t>67. CDC. Resources for health professionals: parasites - strongyloides [website]. Washington (DC): Centers for Disease Control and Prevention (</w:t>
      </w:r>
      <w:hyperlink r:id="rId32" w:history="1">
        <w:r w:rsidRPr="004B2045">
          <w:rPr>
            <w:rStyle w:val="ad"/>
            <w:sz w:val="24"/>
            <w:szCs w:val="24"/>
          </w:rPr>
          <w:t>https://www.cdc.gov/parasites/strongyloides/health_professionals/index.html</w:t>
        </w:r>
      </w:hyperlink>
      <w:r w:rsidRPr="004B2045">
        <w:rPr>
          <w:sz w:val="24"/>
          <w:szCs w:val="24"/>
        </w:rPr>
        <w:t>, accessed 4 March).</w:t>
      </w:r>
    </w:p>
    <w:p w14:paraId="635035B0" w14:textId="77777777" w:rsidR="0052374F" w:rsidRPr="004B2045" w:rsidRDefault="0052374F" w:rsidP="005F77A9">
      <w:pPr>
        <w:spacing w:before="100" w:beforeAutospacing="1" w:after="100" w:afterAutospacing="1"/>
        <w:rPr>
          <w:sz w:val="24"/>
          <w:szCs w:val="24"/>
        </w:rPr>
      </w:pPr>
      <w:r w:rsidRPr="004B2045">
        <w:rPr>
          <w:sz w:val="24"/>
          <w:szCs w:val="24"/>
        </w:rPr>
        <w:t>68. Zhu H, Wang L, Fang C, Peng S, Zhang L, Chang G et al. Clinical analysis of 10 neonates born to mothers with 2019-nCoV pneumonia. Transl Pediatr. 2020;9(1):51-60. Epub 2020/03/11. doi: 10.21037/tp.2020.02.06. PubMed PMID: 32154135; PMCID: PMC7036645.</w:t>
      </w:r>
    </w:p>
    <w:p w14:paraId="17288EA3" w14:textId="52201494" w:rsidR="0052374F" w:rsidRDefault="0052374F" w:rsidP="005F77A9">
      <w:pPr>
        <w:spacing w:before="100" w:beforeAutospacing="1" w:after="100" w:afterAutospacing="1"/>
        <w:rPr>
          <w:sz w:val="24"/>
          <w:szCs w:val="24"/>
          <w:lang w:val="ru-RU"/>
        </w:rPr>
      </w:pPr>
      <w:r w:rsidRPr="004B2045">
        <w:rPr>
          <w:sz w:val="24"/>
          <w:szCs w:val="24"/>
        </w:rPr>
        <w:t>69. Chen H, Guo J, Wang C, Luo F, Yu X, Zhang W et al. Clinical characteristics and intrauterine vertical transmission potential of COVID-19 infection in nine pregnant women: a retrospective review of medical records. Lancet</w:t>
      </w:r>
      <w:r w:rsidRPr="004B2045">
        <w:rPr>
          <w:sz w:val="24"/>
          <w:szCs w:val="24"/>
          <w:lang w:val="ru-RU"/>
        </w:rPr>
        <w:t xml:space="preserve">. 2020;395(10226):809-15. </w:t>
      </w:r>
      <w:r w:rsidRPr="004B2045">
        <w:rPr>
          <w:sz w:val="24"/>
          <w:szCs w:val="24"/>
        </w:rPr>
        <w:t>Epub</w:t>
      </w:r>
      <w:r w:rsidRPr="004B2045">
        <w:rPr>
          <w:sz w:val="24"/>
          <w:szCs w:val="24"/>
          <w:lang w:val="ru-RU"/>
        </w:rPr>
        <w:t xml:space="preserve"> 2020/03/11. </w:t>
      </w:r>
      <w:r w:rsidRPr="004B2045">
        <w:rPr>
          <w:sz w:val="24"/>
          <w:szCs w:val="24"/>
        </w:rPr>
        <w:t>doi</w:t>
      </w:r>
      <w:r w:rsidRPr="004B2045">
        <w:rPr>
          <w:sz w:val="24"/>
          <w:szCs w:val="24"/>
          <w:lang w:val="ru-RU"/>
        </w:rPr>
        <w:t>: 10.1016/</w:t>
      </w:r>
      <w:r w:rsidRPr="004B2045">
        <w:rPr>
          <w:sz w:val="24"/>
          <w:szCs w:val="24"/>
        </w:rPr>
        <w:t>S</w:t>
      </w:r>
      <w:r w:rsidRPr="004B2045">
        <w:rPr>
          <w:sz w:val="24"/>
          <w:szCs w:val="24"/>
          <w:lang w:val="ru-RU"/>
        </w:rPr>
        <w:t xml:space="preserve">0140-6736(20)30360-3. </w:t>
      </w:r>
      <w:r w:rsidRPr="004B2045">
        <w:rPr>
          <w:sz w:val="24"/>
          <w:szCs w:val="24"/>
        </w:rPr>
        <w:t>PubMed</w:t>
      </w:r>
      <w:r w:rsidRPr="004B2045">
        <w:rPr>
          <w:sz w:val="24"/>
          <w:szCs w:val="24"/>
          <w:lang w:val="ru-RU"/>
        </w:rPr>
        <w:t xml:space="preserve"> </w:t>
      </w:r>
      <w:r w:rsidRPr="004B2045">
        <w:rPr>
          <w:sz w:val="24"/>
          <w:szCs w:val="24"/>
        </w:rPr>
        <w:t>PMID</w:t>
      </w:r>
      <w:r w:rsidRPr="004B2045">
        <w:rPr>
          <w:sz w:val="24"/>
          <w:szCs w:val="24"/>
          <w:lang w:val="ru-RU"/>
        </w:rPr>
        <w:t>: 32151335.</w:t>
      </w:r>
    </w:p>
    <w:p w14:paraId="33C242EA" w14:textId="3E8DD9FC" w:rsidR="007879BE" w:rsidRDefault="007879BE" w:rsidP="005F77A9">
      <w:pPr>
        <w:spacing w:before="100" w:beforeAutospacing="1" w:after="100" w:afterAutospacing="1"/>
        <w:rPr>
          <w:sz w:val="24"/>
          <w:szCs w:val="24"/>
          <w:lang w:val="ru-RU"/>
        </w:rPr>
      </w:pPr>
    </w:p>
    <w:p w14:paraId="62F05D41" w14:textId="3A36761B" w:rsidR="007879BE" w:rsidRDefault="007879BE" w:rsidP="005F77A9">
      <w:pPr>
        <w:spacing w:before="100" w:beforeAutospacing="1" w:after="100" w:afterAutospacing="1"/>
        <w:rPr>
          <w:sz w:val="24"/>
          <w:szCs w:val="24"/>
          <w:lang w:val="ru-RU"/>
        </w:rPr>
      </w:pPr>
    </w:p>
    <w:p w14:paraId="565DCE70" w14:textId="67C5765A" w:rsidR="007879BE" w:rsidRDefault="007879BE" w:rsidP="005F77A9">
      <w:pPr>
        <w:spacing w:before="100" w:beforeAutospacing="1" w:after="100" w:afterAutospacing="1"/>
        <w:rPr>
          <w:sz w:val="24"/>
          <w:szCs w:val="24"/>
          <w:lang w:val="ru-RU"/>
        </w:rPr>
      </w:pPr>
    </w:p>
    <w:p w14:paraId="1D5A4878" w14:textId="2B9ADB0B" w:rsidR="007879BE" w:rsidRDefault="007879BE" w:rsidP="005F77A9">
      <w:pPr>
        <w:spacing w:before="100" w:beforeAutospacing="1" w:after="100" w:afterAutospacing="1"/>
        <w:rPr>
          <w:sz w:val="24"/>
          <w:szCs w:val="24"/>
          <w:lang w:val="ru-RU"/>
        </w:rPr>
      </w:pPr>
    </w:p>
    <w:p w14:paraId="6ED1F85B" w14:textId="0831A037" w:rsidR="007879BE" w:rsidRDefault="007879BE" w:rsidP="005F77A9">
      <w:pPr>
        <w:spacing w:before="100" w:beforeAutospacing="1" w:after="100" w:afterAutospacing="1"/>
        <w:rPr>
          <w:sz w:val="24"/>
          <w:szCs w:val="24"/>
          <w:lang w:val="ru-RU"/>
        </w:rPr>
      </w:pPr>
    </w:p>
    <w:p w14:paraId="72DC19D8" w14:textId="00D878B2" w:rsidR="007879BE" w:rsidRDefault="007879BE" w:rsidP="005F77A9">
      <w:pPr>
        <w:spacing w:before="100" w:beforeAutospacing="1" w:after="100" w:afterAutospacing="1"/>
        <w:rPr>
          <w:sz w:val="24"/>
          <w:szCs w:val="24"/>
          <w:lang w:val="ru-RU"/>
        </w:rPr>
      </w:pPr>
    </w:p>
    <w:p w14:paraId="0B9AF6A5" w14:textId="52F4D156" w:rsidR="007879BE" w:rsidRDefault="007879BE" w:rsidP="005F77A9">
      <w:pPr>
        <w:spacing w:before="100" w:beforeAutospacing="1" w:after="100" w:afterAutospacing="1"/>
        <w:rPr>
          <w:sz w:val="24"/>
          <w:szCs w:val="24"/>
          <w:lang w:val="ru-RU"/>
        </w:rPr>
      </w:pPr>
    </w:p>
    <w:p w14:paraId="150FBAD5" w14:textId="177F2C70" w:rsidR="007879BE" w:rsidRDefault="007879BE" w:rsidP="005F77A9">
      <w:pPr>
        <w:spacing w:before="100" w:beforeAutospacing="1" w:after="100" w:afterAutospacing="1"/>
        <w:rPr>
          <w:sz w:val="24"/>
          <w:szCs w:val="24"/>
          <w:lang w:val="ru-RU"/>
        </w:rPr>
      </w:pPr>
    </w:p>
    <w:p w14:paraId="02DA45D6" w14:textId="0E2E261B" w:rsidR="00105C11" w:rsidRDefault="00105C11" w:rsidP="005F77A9">
      <w:pPr>
        <w:spacing w:before="100" w:beforeAutospacing="1" w:after="100" w:afterAutospacing="1"/>
        <w:rPr>
          <w:sz w:val="24"/>
          <w:szCs w:val="24"/>
          <w:lang w:val="ru-RU"/>
        </w:rPr>
      </w:pPr>
      <w:r>
        <w:rPr>
          <w:noProof/>
          <w:lang w:val="en-US" w:eastAsia="en-US"/>
        </w:rPr>
        <w:lastRenderedPageBreak/>
        <w:drawing>
          <wp:inline distT="0" distB="0" distL="0" distR="0" wp14:anchorId="54FED581" wp14:editId="19E20031">
            <wp:extent cx="2374900" cy="2374900"/>
            <wp:effectExtent l="0" t="0" r="6350" b="6350"/>
            <wp:docPr id="3" name="Рисунок 3" descr="Картинки по запросу &quot;WH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WHO logo&quo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inline>
        </w:drawing>
      </w:r>
    </w:p>
    <w:p w14:paraId="59E71F38" w14:textId="7B79FD88" w:rsidR="0052374F" w:rsidRDefault="0052374F" w:rsidP="005F77A9">
      <w:pPr>
        <w:spacing w:before="100" w:beforeAutospacing="1" w:after="100" w:afterAutospacing="1"/>
        <w:rPr>
          <w:sz w:val="24"/>
          <w:szCs w:val="24"/>
          <w:lang w:val="ru-RU"/>
        </w:rPr>
      </w:pPr>
      <w:r w:rsidRPr="004B2045">
        <w:rPr>
          <w:sz w:val="24"/>
          <w:szCs w:val="24"/>
          <w:lang w:val="ru-RU"/>
        </w:rPr>
        <w:t>© Всемирная Организация Здравоохранения, 2020. Все права защищены.</w:t>
      </w:r>
    </w:p>
    <w:p w14:paraId="4A0D20FE" w14:textId="3AB7D7F5" w:rsidR="00105C11" w:rsidRPr="004B2045" w:rsidRDefault="00105C11" w:rsidP="005F77A9">
      <w:pPr>
        <w:spacing w:before="100" w:beforeAutospacing="1" w:after="100" w:afterAutospacing="1"/>
        <w:rPr>
          <w:sz w:val="24"/>
          <w:szCs w:val="24"/>
          <w:lang w:val="ru-RU"/>
        </w:rPr>
      </w:pPr>
    </w:p>
    <w:p w14:paraId="1C1987CA" w14:textId="77777777" w:rsidR="006323A1" w:rsidRPr="004B2045" w:rsidRDefault="006323A1" w:rsidP="005F77A9">
      <w:pPr>
        <w:spacing w:before="100" w:beforeAutospacing="1" w:after="100" w:afterAutospacing="1"/>
        <w:jc w:val="both"/>
        <w:rPr>
          <w:sz w:val="24"/>
          <w:szCs w:val="24"/>
          <w:lang w:val="ru-RU"/>
        </w:rPr>
      </w:pPr>
    </w:p>
    <w:sectPr w:rsidR="006323A1" w:rsidRPr="004B2045" w:rsidSect="00E35D99">
      <w:headerReference w:type="default" r:id="rId34"/>
      <w:footerReference w:type="default" r:id="rId35"/>
      <w:pgSz w:w="12240" w:h="15840"/>
      <w:pgMar w:top="1290" w:right="1440" w:bottom="1440" w:left="144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6C0B" w14:textId="77777777" w:rsidR="0032022B" w:rsidRDefault="0032022B" w:rsidP="00573F7B">
      <w:pPr>
        <w:spacing w:line="240" w:lineRule="auto"/>
      </w:pPr>
      <w:r>
        <w:separator/>
      </w:r>
    </w:p>
  </w:endnote>
  <w:endnote w:type="continuationSeparator" w:id="0">
    <w:p w14:paraId="6420915C" w14:textId="77777777" w:rsidR="0032022B" w:rsidRDefault="0032022B" w:rsidP="00573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665284"/>
      <w:docPartObj>
        <w:docPartGallery w:val="Page Numbers (Bottom of Page)"/>
        <w:docPartUnique/>
      </w:docPartObj>
    </w:sdtPr>
    <w:sdtEndPr>
      <w:rPr>
        <w:sz w:val="18"/>
      </w:rPr>
    </w:sdtEndPr>
    <w:sdtContent>
      <w:p w14:paraId="08A2D1F6" w14:textId="416332F3" w:rsidR="008105A2" w:rsidRPr="00E35D99" w:rsidRDefault="008105A2">
        <w:pPr>
          <w:pStyle w:val="af1"/>
          <w:jc w:val="center"/>
          <w:rPr>
            <w:sz w:val="18"/>
          </w:rPr>
        </w:pPr>
        <w:r w:rsidRPr="00E35D99">
          <w:rPr>
            <w:sz w:val="18"/>
          </w:rPr>
          <w:fldChar w:fldCharType="begin"/>
        </w:r>
        <w:r w:rsidRPr="00E35D99">
          <w:rPr>
            <w:sz w:val="18"/>
          </w:rPr>
          <w:instrText>PAGE   \* MERGEFORMAT</w:instrText>
        </w:r>
        <w:r w:rsidRPr="00E35D99">
          <w:rPr>
            <w:sz w:val="18"/>
          </w:rPr>
          <w:fldChar w:fldCharType="separate"/>
        </w:r>
        <w:r w:rsidR="004A4DB0" w:rsidRPr="004A4DB0">
          <w:rPr>
            <w:noProof/>
            <w:sz w:val="18"/>
            <w:lang w:val="ru-RU"/>
          </w:rPr>
          <w:t>1</w:t>
        </w:r>
        <w:r w:rsidRPr="00E35D99">
          <w:rPr>
            <w:sz w:val="18"/>
          </w:rPr>
          <w:fldChar w:fldCharType="end"/>
        </w:r>
      </w:p>
    </w:sdtContent>
  </w:sdt>
  <w:p w14:paraId="334BBAF1" w14:textId="77777777" w:rsidR="008105A2" w:rsidRDefault="008105A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06E96" w14:textId="77777777" w:rsidR="0032022B" w:rsidRDefault="0032022B" w:rsidP="00573F7B">
      <w:pPr>
        <w:spacing w:line="240" w:lineRule="auto"/>
      </w:pPr>
      <w:r>
        <w:separator/>
      </w:r>
    </w:p>
  </w:footnote>
  <w:footnote w:type="continuationSeparator" w:id="0">
    <w:p w14:paraId="5ABF8DD1" w14:textId="77777777" w:rsidR="0032022B" w:rsidRDefault="0032022B" w:rsidP="00573F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493C" w14:textId="0C91C834" w:rsidR="008105A2" w:rsidRPr="00E35D99" w:rsidRDefault="008105A2" w:rsidP="00E35D99">
    <w:pPr>
      <w:spacing w:before="100" w:beforeAutospacing="1" w:after="100" w:afterAutospacing="1"/>
      <w:jc w:val="center"/>
      <w:rPr>
        <w:b/>
        <w:color w:val="008DCD"/>
        <w:sz w:val="16"/>
        <w:szCs w:val="24"/>
        <w:lang w:val="ru-RU"/>
      </w:rPr>
    </w:pPr>
    <w:r w:rsidRPr="00E35D99">
      <w:rPr>
        <w:b/>
        <w:color w:val="008DCD"/>
        <w:sz w:val="16"/>
        <w:szCs w:val="24"/>
        <w:lang w:val="ru-RU"/>
      </w:rPr>
      <w:t xml:space="preserve">Рекомендации по тактике ведения ТОРИ при подозрении на </w:t>
    </w:r>
    <w:r w:rsidRPr="00E35D99">
      <w:rPr>
        <w:b/>
        <w:color w:val="008DCD"/>
        <w:sz w:val="16"/>
        <w:szCs w:val="24"/>
      </w:rPr>
      <w:t>COVID</w:t>
    </w:r>
    <w:r w:rsidRPr="00E35D99">
      <w:rPr>
        <w:b/>
        <w:color w:val="008DCD"/>
        <w:sz w:val="16"/>
        <w:szCs w:val="24"/>
        <w:lang w:val="ru-RU"/>
      </w:rPr>
      <w:t>-19: временное руководство</w:t>
    </w:r>
    <w:r>
      <w:rPr>
        <w:b/>
        <w:color w:val="008DCD"/>
        <w:sz w:val="16"/>
        <w:szCs w:val="24"/>
        <w:lang w:val="ru-RU"/>
      </w:rPr>
      <w:t>, версия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9C7"/>
    <w:multiLevelType w:val="hybridMultilevel"/>
    <w:tmpl w:val="10B8E384"/>
    <w:lvl w:ilvl="0" w:tplc="4120E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639B8"/>
    <w:multiLevelType w:val="hybridMultilevel"/>
    <w:tmpl w:val="C7D82E5E"/>
    <w:lvl w:ilvl="0" w:tplc="19E254BC">
      <w:start w:val="1"/>
      <w:numFmt w:val="upperLetter"/>
      <w:lvlText w:val="%1."/>
      <w:lvlJc w:val="left"/>
      <w:pPr>
        <w:ind w:left="1080" w:hanging="360"/>
      </w:pPr>
      <w:rPr>
        <w:lang w:val="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05930"/>
    <w:multiLevelType w:val="hybridMultilevel"/>
    <w:tmpl w:val="1F4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1"/>
    <w:rsid w:val="00006325"/>
    <w:rsid w:val="00040826"/>
    <w:rsid w:val="000475F5"/>
    <w:rsid w:val="00073808"/>
    <w:rsid w:val="000949D2"/>
    <w:rsid w:val="000A088B"/>
    <w:rsid w:val="000C000D"/>
    <w:rsid w:val="000D749F"/>
    <w:rsid w:val="000F10AB"/>
    <w:rsid w:val="000F10DA"/>
    <w:rsid w:val="00104409"/>
    <w:rsid w:val="0010589C"/>
    <w:rsid w:val="00105C11"/>
    <w:rsid w:val="0012206E"/>
    <w:rsid w:val="00134CAB"/>
    <w:rsid w:val="00161763"/>
    <w:rsid w:val="00183BB7"/>
    <w:rsid w:val="00195B8C"/>
    <w:rsid w:val="001A506B"/>
    <w:rsid w:val="002028C0"/>
    <w:rsid w:val="0020791C"/>
    <w:rsid w:val="0021657F"/>
    <w:rsid w:val="00220CDA"/>
    <w:rsid w:val="00222F26"/>
    <w:rsid w:val="00250F4D"/>
    <w:rsid w:val="00254093"/>
    <w:rsid w:val="002967E4"/>
    <w:rsid w:val="002A45A5"/>
    <w:rsid w:val="002C3F43"/>
    <w:rsid w:val="002C4348"/>
    <w:rsid w:val="002E07F6"/>
    <w:rsid w:val="002F0066"/>
    <w:rsid w:val="0030013A"/>
    <w:rsid w:val="00314C1A"/>
    <w:rsid w:val="0032022B"/>
    <w:rsid w:val="00331D65"/>
    <w:rsid w:val="00332DD6"/>
    <w:rsid w:val="00335427"/>
    <w:rsid w:val="003501D1"/>
    <w:rsid w:val="00382CE8"/>
    <w:rsid w:val="00390CAA"/>
    <w:rsid w:val="003A1E9B"/>
    <w:rsid w:val="003B64CD"/>
    <w:rsid w:val="003E5C14"/>
    <w:rsid w:val="00412780"/>
    <w:rsid w:val="00425546"/>
    <w:rsid w:val="004479E6"/>
    <w:rsid w:val="00451F7F"/>
    <w:rsid w:val="00460153"/>
    <w:rsid w:val="00466186"/>
    <w:rsid w:val="00481468"/>
    <w:rsid w:val="004A1F97"/>
    <w:rsid w:val="004A4DB0"/>
    <w:rsid w:val="004B0448"/>
    <w:rsid w:val="004B2045"/>
    <w:rsid w:val="004B7831"/>
    <w:rsid w:val="004C0CFA"/>
    <w:rsid w:val="004C4A8D"/>
    <w:rsid w:val="004C544B"/>
    <w:rsid w:val="004D40F4"/>
    <w:rsid w:val="004E3ECD"/>
    <w:rsid w:val="00504137"/>
    <w:rsid w:val="00505654"/>
    <w:rsid w:val="00522D91"/>
    <w:rsid w:val="0052374F"/>
    <w:rsid w:val="00530C58"/>
    <w:rsid w:val="00535180"/>
    <w:rsid w:val="00552544"/>
    <w:rsid w:val="00573F7B"/>
    <w:rsid w:val="005814A1"/>
    <w:rsid w:val="00582774"/>
    <w:rsid w:val="00585E6D"/>
    <w:rsid w:val="00586B52"/>
    <w:rsid w:val="005931F9"/>
    <w:rsid w:val="005A1138"/>
    <w:rsid w:val="005B5C02"/>
    <w:rsid w:val="005E4813"/>
    <w:rsid w:val="005F77A9"/>
    <w:rsid w:val="006018FF"/>
    <w:rsid w:val="00627259"/>
    <w:rsid w:val="006323A1"/>
    <w:rsid w:val="006409D0"/>
    <w:rsid w:val="00641855"/>
    <w:rsid w:val="00643E44"/>
    <w:rsid w:val="00646F97"/>
    <w:rsid w:val="00664515"/>
    <w:rsid w:val="006921E0"/>
    <w:rsid w:val="00692A97"/>
    <w:rsid w:val="006C26B5"/>
    <w:rsid w:val="006D327E"/>
    <w:rsid w:val="006F7DD3"/>
    <w:rsid w:val="0070404E"/>
    <w:rsid w:val="007053B6"/>
    <w:rsid w:val="007063F3"/>
    <w:rsid w:val="0071176F"/>
    <w:rsid w:val="007319BC"/>
    <w:rsid w:val="00731A8E"/>
    <w:rsid w:val="00731DBC"/>
    <w:rsid w:val="00732CAD"/>
    <w:rsid w:val="007436D3"/>
    <w:rsid w:val="00750CB7"/>
    <w:rsid w:val="0077042A"/>
    <w:rsid w:val="00770715"/>
    <w:rsid w:val="0077117C"/>
    <w:rsid w:val="00784886"/>
    <w:rsid w:val="007879BE"/>
    <w:rsid w:val="007C6941"/>
    <w:rsid w:val="007D384E"/>
    <w:rsid w:val="007E2C68"/>
    <w:rsid w:val="007F3130"/>
    <w:rsid w:val="007F39C3"/>
    <w:rsid w:val="00805FC7"/>
    <w:rsid w:val="008105A2"/>
    <w:rsid w:val="0082347C"/>
    <w:rsid w:val="00832664"/>
    <w:rsid w:val="00853412"/>
    <w:rsid w:val="0089226A"/>
    <w:rsid w:val="00897DE6"/>
    <w:rsid w:val="008A3BD0"/>
    <w:rsid w:val="008B2937"/>
    <w:rsid w:val="008B4F30"/>
    <w:rsid w:val="008C1CAD"/>
    <w:rsid w:val="008C7A18"/>
    <w:rsid w:val="008D783D"/>
    <w:rsid w:val="008E196C"/>
    <w:rsid w:val="008F0305"/>
    <w:rsid w:val="008F4E0F"/>
    <w:rsid w:val="008F5085"/>
    <w:rsid w:val="00907BA5"/>
    <w:rsid w:val="00911A73"/>
    <w:rsid w:val="00911B9D"/>
    <w:rsid w:val="0091799F"/>
    <w:rsid w:val="00922E60"/>
    <w:rsid w:val="00924CC4"/>
    <w:rsid w:val="0096367B"/>
    <w:rsid w:val="00976EF2"/>
    <w:rsid w:val="00984348"/>
    <w:rsid w:val="009E5715"/>
    <w:rsid w:val="009F4A3A"/>
    <w:rsid w:val="00A12956"/>
    <w:rsid w:val="00A12B18"/>
    <w:rsid w:val="00A24D56"/>
    <w:rsid w:val="00A46459"/>
    <w:rsid w:val="00A54CE4"/>
    <w:rsid w:val="00A624F6"/>
    <w:rsid w:val="00A72192"/>
    <w:rsid w:val="00AA3242"/>
    <w:rsid w:val="00AC286D"/>
    <w:rsid w:val="00AC6156"/>
    <w:rsid w:val="00AF0BB3"/>
    <w:rsid w:val="00AF65DC"/>
    <w:rsid w:val="00B06FEE"/>
    <w:rsid w:val="00B07F98"/>
    <w:rsid w:val="00B2495B"/>
    <w:rsid w:val="00B305A0"/>
    <w:rsid w:val="00B357EC"/>
    <w:rsid w:val="00B52DCA"/>
    <w:rsid w:val="00BA059B"/>
    <w:rsid w:val="00BB1694"/>
    <w:rsid w:val="00BB3D93"/>
    <w:rsid w:val="00BC2691"/>
    <w:rsid w:val="00BC7C9F"/>
    <w:rsid w:val="00BD4112"/>
    <w:rsid w:val="00BD6D79"/>
    <w:rsid w:val="00C1479E"/>
    <w:rsid w:val="00C147D4"/>
    <w:rsid w:val="00C45AB4"/>
    <w:rsid w:val="00C471AA"/>
    <w:rsid w:val="00C60673"/>
    <w:rsid w:val="00C62F43"/>
    <w:rsid w:val="00C71566"/>
    <w:rsid w:val="00C75E59"/>
    <w:rsid w:val="00CC222C"/>
    <w:rsid w:val="00CC60BE"/>
    <w:rsid w:val="00CD495C"/>
    <w:rsid w:val="00D13D29"/>
    <w:rsid w:val="00D15333"/>
    <w:rsid w:val="00D262BE"/>
    <w:rsid w:val="00D578B8"/>
    <w:rsid w:val="00D6001A"/>
    <w:rsid w:val="00D76388"/>
    <w:rsid w:val="00DB34F4"/>
    <w:rsid w:val="00DE5BCC"/>
    <w:rsid w:val="00DE760B"/>
    <w:rsid w:val="00E260D0"/>
    <w:rsid w:val="00E35D99"/>
    <w:rsid w:val="00E56BA0"/>
    <w:rsid w:val="00E85A8A"/>
    <w:rsid w:val="00E90025"/>
    <w:rsid w:val="00EA5A65"/>
    <w:rsid w:val="00F12812"/>
    <w:rsid w:val="00F17DB3"/>
    <w:rsid w:val="00F2641A"/>
    <w:rsid w:val="00F26BA5"/>
    <w:rsid w:val="00F3514D"/>
    <w:rsid w:val="00F519C3"/>
    <w:rsid w:val="00F73C51"/>
    <w:rsid w:val="00F8572E"/>
    <w:rsid w:val="00FA0694"/>
    <w:rsid w:val="00FA06B7"/>
    <w:rsid w:val="00FB6790"/>
    <w:rsid w:val="00F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60113"/>
  <w15:docId w15:val="{91C618C3-8C08-F845-AE08-E951D7C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B06FEE"/>
    <w:pPr>
      <w:spacing w:line="240" w:lineRule="auto"/>
    </w:pPr>
    <w:rPr>
      <w:rFonts w:ascii="Times New Roman" w:hAnsi="Times New Roman" w:cs="Times New Roman"/>
      <w:sz w:val="18"/>
      <w:szCs w:val="18"/>
    </w:rPr>
  </w:style>
  <w:style w:type="character" w:customStyle="1" w:styleId="a6">
    <w:name w:val="Текст выноски Знак"/>
    <w:basedOn w:val="a0"/>
    <w:link w:val="a5"/>
    <w:uiPriority w:val="99"/>
    <w:semiHidden/>
    <w:rsid w:val="00B06FEE"/>
    <w:rPr>
      <w:rFonts w:ascii="Times New Roman" w:hAnsi="Times New Roman" w:cs="Times New Roman"/>
      <w:sz w:val="18"/>
      <w:szCs w:val="18"/>
    </w:rPr>
  </w:style>
  <w:style w:type="paragraph" w:styleId="a7">
    <w:name w:val="List Paragraph"/>
    <w:basedOn w:val="a"/>
    <w:uiPriority w:val="34"/>
    <w:qFormat/>
    <w:rsid w:val="00134CAB"/>
    <w:pPr>
      <w:ind w:left="720"/>
      <w:contextualSpacing/>
    </w:pPr>
  </w:style>
  <w:style w:type="character" w:styleId="a8">
    <w:name w:val="annotation reference"/>
    <w:basedOn w:val="a0"/>
    <w:uiPriority w:val="99"/>
    <w:semiHidden/>
    <w:unhideWhenUsed/>
    <w:rsid w:val="00AF0BB3"/>
    <w:rPr>
      <w:sz w:val="16"/>
      <w:szCs w:val="16"/>
    </w:rPr>
  </w:style>
  <w:style w:type="paragraph" w:styleId="a9">
    <w:name w:val="annotation text"/>
    <w:basedOn w:val="a"/>
    <w:link w:val="aa"/>
    <w:uiPriority w:val="99"/>
    <w:semiHidden/>
    <w:unhideWhenUsed/>
    <w:rsid w:val="00AF0BB3"/>
    <w:pPr>
      <w:spacing w:line="240" w:lineRule="auto"/>
    </w:pPr>
    <w:rPr>
      <w:sz w:val="20"/>
      <w:szCs w:val="20"/>
    </w:rPr>
  </w:style>
  <w:style w:type="character" w:customStyle="1" w:styleId="aa">
    <w:name w:val="Текст примечания Знак"/>
    <w:basedOn w:val="a0"/>
    <w:link w:val="a9"/>
    <w:uiPriority w:val="99"/>
    <w:semiHidden/>
    <w:rsid w:val="00AF0BB3"/>
    <w:rPr>
      <w:sz w:val="20"/>
      <w:szCs w:val="20"/>
    </w:rPr>
  </w:style>
  <w:style w:type="paragraph" w:styleId="ab">
    <w:name w:val="annotation subject"/>
    <w:basedOn w:val="a9"/>
    <w:next w:val="a9"/>
    <w:link w:val="ac"/>
    <w:uiPriority w:val="99"/>
    <w:semiHidden/>
    <w:unhideWhenUsed/>
    <w:rsid w:val="00AF0BB3"/>
    <w:rPr>
      <w:b/>
      <w:bCs/>
    </w:rPr>
  </w:style>
  <w:style w:type="character" w:customStyle="1" w:styleId="ac">
    <w:name w:val="Тема примечания Знак"/>
    <w:basedOn w:val="aa"/>
    <w:link w:val="ab"/>
    <w:uiPriority w:val="99"/>
    <w:semiHidden/>
    <w:rsid w:val="00AF0BB3"/>
    <w:rPr>
      <w:b/>
      <w:bCs/>
      <w:sz w:val="20"/>
      <w:szCs w:val="20"/>
    </w:rPr>
  </w:style>
  <w:style w:type="character" w:styleId="ad">
    <w:name w:val="Hyperlink"/>
    <w:basedOn w:val="a0"/>
    <w:uiPriority w:val="99"/>
    <w:unhideWhenUsed/>
    <w:rsid w:val="00504137"/>
    <w:rPr>
      <w:color w:val="0000FF" w:themeColor="hyperlink"/>
      <w:u w:val="single"/>
    </w:rPr>
  </w:style>
  <w:style w:type="paragraph" w:styleId="ae">
    <w:name w:val="Normal (Web)"/>
    <w:basedOn w:val="a"/>
    <w:uiPriority w:val="99"/>
    <w:semiHidden/>
    <w:unhideWhenUsed/>
    <w:rsid w:val="0052374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header"/>
    <w:basedOn w:val="a"/>
    <w:link w:val="af0"/>
    <w:uiPriority w:val="99"/>
    <w:unhideWhenUsed/>
    <w:rsid w:val="00573F7B"/>
    <w:pPr>
      <w:tabs>
        <w:tab w:val="center" w:pos="4680"/>
        <w:tab w:val="right" w:pos="9360"/>
      </w:tabs>
      <w:spacing w:line="240" w:lineRule="auto"/>
    </w:pPr>
  </w:style>
  <w:style w:type="character" w:customStyle="1" w:styleId="af0">
    <w:name w:val="Верхний колонтитул Знак"/>
    <w:basedOn w:val="a0"/>
    <w:link w:val="af"/>
    <w:uiPriority w:val="99"/>
    <w:rsid w:val="00573F7B"/>
  </w:style>
  <w:style w:type="paragraph" w:styleId="af1">
    <w:name w:val="footer"/>
    <w:basedOn w:val="a"/>
    <w:link w:val="af2"/>
    <w:uiPriority w:val="99"/>
    <w:unhideWhenUsed/>
    <w:rsid w:val="00573F7B"/>
    <w:pPr>
      <w:tabs>
        <w:tab w:val="center" w:pos="4680"/>
        <w:tab w:val="right" w:pos="9360"/>
      </w:tabs>
      <w:spacing w:line="240" w:lineRule="auto"/>
    </w:pPr>
  </w:style>
  <w:style w:type="character" w:customStyle="1" w:styleId="af2">
    <w:name w:val="Нижний колонтитул Знак"/>
    <w:basedOn w:val="a0"/>
    <w:link w:val="af1"/>
    <w:uiPriority w:val="99"/>
    <w:rsid w:val="0057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who.int/reproductivehealth/publications/maternal_perinatal_health/preterm-birth-highlights/en/" TargetMode="External" /><Relationship Id="rId18" Type="http://schemas.openxmlformats.org/officeDocument/2006/relationships/hyperlink" Target="https://apps.who.int/iris/bitstream/handle/10665/280133/9789241550468-eng.pdf" TargetMode="External" /><Relationship Id="rId26" Type="http://schemas.openxmlformats.org/officeDocument/2006/relationships/hyperlink" Target="http://www.chictr.org.cn/abouten.aspx" TargetMode="External" /><Relationship Id="rId3" Type="http://schemas.openxmlformats.org/officeDocument/2006/relationships/styles" Target="styles.xml" /><Relationship Id="rId21" Type="http://schemas.openxmlformats.org/officeDocument/2006/relationships/hyperlink" Target="https://apps.who.int/iris/bitstream/handle/10665/259386/9789241550086-eng.pdf" TargetMode="External" /><Relationship Id="rId34"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hyperlink" Target="https://apps.who.int/iris/bitstream/handle/10665/331138/WHO-WPE-GIH-2020.1-eng.pdf" TargetMode="External" /><Relationship Id="rId17" Type="http://schemas.openxmlformats.org/officeDocument/2006/relationships/hyperlink" Target="https://apps.who.int/iris/bitstream/handle/10665/42590/9241562218.pdf)" TargetMode="External" /><Relationship Id="rId25" Type="http://schemas.openxmlformats.org/officeDocument/2006/relationships/hyperlink" Target="https://clinicaltrials.gov/" TargetMode="External" /><Relationship Id="rId33" Type="http://schemas.openxmlformats.org/officeDocument/2006/relationships/image" Target="media/image2.png" /><Relationship Id="rId2" Type="http://schemas.openxmlformats.org/officeDocument/2006/relationships/numbering" Target="numbering.xml" /><Relationship Id="rId16" Type="http://schemas.openxmlformats.org/officeDocument/2006/relationships/hyperlink" Target="https://apps.who.int/iris/bitstream/handle/10665/107481/e79227.pdf" TargetMode="External" /><Relationship Id="rId20" Type="http://schemas.openxmlformats.org/officeDocument/2006/relationships/hyperlink" Target="https://apps.who.int/iris/bitstream/handle/10665/69938/WHO_FCH_CAH_09.01_eng.pdf;jsessionid=709AE28402D49263C8DF6D50048A0E58?sequence=1" TargetMode="External" /><Relationship Id="rId29" Type="http://schemas.openxmlformats.org/officeDocument/2006/relationships/hyperlink" Target="https://www.who.int/blueprint/priority-diseases/key-action/novel-coronavirus/en/"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who.int/publications-detail/laboratory-testing-for-2019-novel-coronavirus-in-suspected-human-cases-20200117" TargetMode="External" /><Relationship Id="rId24" Type="http://schemas.openxmlformats.org/officeDocument/2006/relationships/hyperlink" Target="https://www.who.int/ageing/publications/icope-handbook/en/" TargetMode="External" /><Relationship Id="rId32" Type="http://schemas.openxmlformats.org/officeDocument/2006/relationships/hyperlink" Target="https://www.cdc.gov/parasites/strongyloides/health_professionals/index.html" TargetMode="External" /><Relationship Id="rId37"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apps.who.int/iris/bitstream/handle/10665/161442/WHO_RHR_15.02_eng.pdf?sequence=1" TargetMode="External" /><Relationship Id="rId23" Type="http://schemas.openxmlformats.org/officeDocument/2006/relationships/hyperlink" Target="https://www.who.int/publications-detail/improving-early-childhood-development-who-guideline" TargetMode="External" /><Relationship Id="rId28" Type="http://schemas.openxmlformats.org/officeDocument/2006/relationships/hyperlink" Target="https://isaric.tghn.org/protocols/severe-acute-respiratory-infection-data-tools/" TargetMode="External" /><Relationship Id="rId36" Type="http://schemas.openxmlformats.org/officeDocument/2006/relationships/fontTable" Target="fontTable.xml" /><Relationship Id="rId10" Type="http://schemas.openxmlformats.org/officeDocument/2006/relationships/hyperlink" Target="https://www.who.int/publications-detail/home-care-for-patients-with-suspected-novel-coronavirus-(ncov)-infection-presenting-with-mild-symptoms-and-management-of-contacts" TargetMode="External" /><Relationship Id="rId19" Type="http://schemas.openxmlformats.org/officeDocument/2006/relationships/hyperlink" Target="https://apps.who.int/iris/bitstream/handle/10665/259386/9789241550086-eng.pdf" TargetMode="External" /><Relationship Id="rId31" Type="http://schemas.openxmlformats.org/officeDocument/2006/relationships/hyperlink" Target="https://www.who.int/ethics/publications/infectious-disease-outbreaks/en/" TargetMode="External" /><Relationship Id="rId4" Type="http://schemas.openxmlformats.org/officeDocument/2006/relationships/settings" Target="settings.xml" /><Relationship Id="rId9" Type="http://schemas.openxmlformats.org/officeDocument/2006/relationships/hyperlink" Target="mailto:outbreak@who.int" TargetMode="External" /><Relationship Id="rId14" Type="http://schemas.openxmlformats.org/officeDocument/2006/relationships/hyperlink" Target="https://www.who.int/blueprint/priority-diseases/key-action/Global_Research_Forum_FINAL_VERSION_for_web_14_feb_2020.pdf?ua=1" TargetMode="External" /><Relationship Id="rId22" Type="http://schemas.openxmlformats.org/officeDocument/2006/relationships/hyperlink" Target="https://interagencystandingcommittee.org/system/files/2020-03/MHPSS%20COVID19%20Briefing%20Note%202%20March%202020-English.pdf" TargetMode="External" /><Relationship Id="rId27" Type="http://schemas.openxmlformats.org/officeDocument/2006/relationships/hyperlink" Target="mailto:EDCARN@who.int" TargetMode="External" /><Relationship Id="rId30" Type="http://schemas.openxmlformats.org/officeDocument/2006/relationships/hyperlink" Target="https://www.who.int/blueprint/priority-diseases/key-action/multicenter-adaptive-RCT-of-investigationaltherapeutics-for-COVID-19.pdf?ua=1" TargetMode="External" /><Relationship Id="rId35"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41CF-9F24-754E-81C0-4071CF67AB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14524</Words>
  <Characters>82787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Nikiforchin</dc:creator>
  <cp:lastModifiedBy>Гость</cp:lastModifiedBy>
  <cp:revision>2</cp:revision>
  <cp:lastPrinted>2020-03-22T16:36:00Z</cp:lastPrinted>
  <dcterms:created xsi:type="dcterms:W3CDTF">2020-04-01T22:00:00Z</dcterms:created>
  <dcterms:modified xsi:type="dcterms:W3CDTF">2020-04-01T22:00:00Z</dcterms:modified>
</cp:coreProperties>
</file>